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6" w:name="_GoBack"/>
      <w:bookmarkEnd w:id="6"/>
    </w:p>
    <w:p/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上海社科院</w:t>
      </w:r>
      <w:r>
        <w:rPr>
          <w:rFonts w:asciiTheme="majorEastAsia" w:hAnsiTheme="majorEastAsia" w:eastAsiaTheme="majorEastAsia"/>
          <w:b/>
          <w:sz w:val="36"/>
          <w:szCs w:val="36"/>
        </w:rPr>
        <w:t>研究生项目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学位操作手册（研究所老师学生</w:t>
      </w:r>
      <w:r>
        <w:rPr>
          <w:rFonts w:asciiTheme="majorEastAsia" w:hAnsiTheme="majorEastAsia" w:eastAsiaTheme="majorEastAsia"/>
          <w:b/>
          <w:sz w:val="36"/>
          <w:szCs w:val="36"/>
        </w:rPr>
        <w:t>）</w:t>
      </w:r>
    </w:p>
    <w:p>
      <w:pPr>
        <w:rPr>
          <w:rFonts w:asciiTheme="majorEastAsia" w:hAnsiTheme="majorEastAsia" w:eastAsiaTheme="majorEastAsia"/>
          <w:b/>
          <w:sz w:val="36"/>
          <w:szCs w:val="36"/>
        </w:rPr>
      </w:pPr>
    </w:p>
    <w:p/>
    <w:p>
      <w:pPr>
        <w:widowControl/>
        <w:jc w:val="left"/>
      </w:pPr>
      <w:r>
        <w:br w:type="page"/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557903300"/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7"/>
          </w:pPr>
          <w:r>
            <w:rPr>
              <w:lang w:val="zh-CN"/>
            </w:rPr>
            <w:t>目录</w:t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"_Toc29224" </w:instrText>
          </w:r>
          <w:r>
            <w:fldChar w:fldCharType="separate"/>
          </w:r>
          <w:r>
            <w:rPr>
              <w:rFonts w:cstheme="minorBidi"/>
            </w:rPr>
            <w:t xml:space="preserve">1. </w:t>
          </w:r>
          <w:r>
            <w:rPr>
              <w:rFonts w:hint="eastAsia"/>
            </w:rPr>
            <w:t>硕士生、博士生发起流程</w:t>
          </w:r>
          <w:r>
            <w:tab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"_Toc21244" </w:instrText>
          </w:r>
          <w:r>
            <w:fldChar w:fldCharType="separate"/>
          </w:r>
          <w:r>
            <w:rPr>
              <w:rFonts w:hint="eastAsia"/>
            </w:rPr>
            <w:t>1</w:t>
          </w:r>
          <w:r>
            <w:t>.</w:t>
          </w:r>
          <w:r>
            <w:rPr>
              <w:rFonts w:hint="eastAsia"/>
            </w:rPr>
            <w:t>1</w:t>
          </w:r>
          <w:r>
            <w:t xml:space="preserve"> </w:t>
          </w:r>
          <w:r>
            <w:rPr>
              <w:rFonts w:hint="eastAsia"/>
            </w:rPr>
            <w:t>学生发起</w:t>
          </w:r>
          <w:r>
            <w:tab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"_Toc27035" </w:instrText>
          </w:r>
          <w:r>
            <w:fldChar w:fldCharType="separate"/>
          </w:r>
          <w:r>
            <w:rPr>
              <w:rFonts w:hint="eastAsia"/>
            </w:rPr>
            <w:t>1</w:t>
          </w:r>
          <w:r>
            <w:t xml:space="preserve">.2 </w:t>
          </w:r>
          <w:r>
            <w:rPr>
              <w:rFonts w:hint="eastAsia"/>
            </w:rPr>
            <w:t>研究所确认、导师审核学位论文信息</w:t>
          </w:r>
          <w:r>
            <w:tab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"_Toc25884" </w:instrText>
          </w:r>
          <w:r>
            <w:fldChar w:fldCharType="separate"/>
          </w:r>
          <w:r>
            <w:rPr>
              <w:rFonts w:hint="eastAsia"/>
            </w:rPr>
            <w:t>1</w:t>
          </w:r>
          <w:r>
            <w:t xml:space="preserve">.3 </w:t>
          </w:r>
          <w:r>
            <w:rPr>
              <w:rFonts w:hint="eastAsia"/>
            </w:rPr>
            <w:t>论文评阅</w:t>
          </w:r>
          <w:r>
            <w:tab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"_Toc13420" </w:instrText>
          </w:r>
          <w:r>
            <w:fldChar w:fldCharType="separate"/>
          </w:r>
          <w:r>
            <w:t xml:space="preserve">1.4 </w:t>
          </w:r>
          <w:r>
            <w:rPr>
              <w:rFonts w:hint="eastAsia"/>
            </w:rPr>
            <w:t>答辩管理</w:t>
          </w:r>
          <w:r>
            <w:tab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"_Toc16694" </w:instrText>
          </w:r>
          <w:r>
            <w:fldChar w:fldCharType="separate"/>
          </w:r>
          <w:r>
            <w:rPr>
              <w:rFonts w:hint="eastAsia"/>
            </w:rPr>
            <w:t>1.5 学位审核</w:t>
          </w:r>
          <w:r>
            <w:tab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"_Toc10781" </w:instrText>
          </w:r>
          <w:r>
            <w:fldChar w:fldCharType="separate"/>
          </w:r>
          <w:r>
            <w:rPr>
              <w:rFonts w:hint="eastAsia"/>
            </w:rPr>
            <w:t>1.6 证书管理</w:t>
          </w:r>
          <w:r>
            <w:tab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"_Toc841" </w:instrText>
          </w:r>
          <w:r>
            <w:fldChar w:fldCharType="separate"/>
          </w:r>
          <w:r>
            <w:rPr>
              <w:rFonts w:hint="eastAsia"/>
            </w:rPr>
            <w:t>1.7 毕业生管理</w:t>
          </w:r>
          <w:r>
            <w:tab/>
          </w:r>
          <w:r>
            <w:fldChar w:fldCharType="end"/>
          </w:r>
        </w:p>
        <w:p>
          <w:pPr>
            <w:sectPr>
              <w:footerReference r:id="rId3" w:type="default"/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pStyle w:val="2"/>
        <w:numPr>
          <w:ilvl w:val="0"/>
          <w:numId w:val="1"/>
        </w:numPr>
        <w:ind w:leftChars="0" w:right="210"/>
      </w:pPr>
      <w:bookmarkStart w:id="0" w:name="_Toc29224"/>
      <w:r>
        <w:rPr>
          <w:rFonts w:hint="eastAsia"/>
        </w:rPr>
        <w:t>硕士生、博士生发起流程</w:t>
      </w:r>
      <w:bookmarkEnd w:id="0"/>
    </w:p>
    <w:p>
      <w:pPr>
        <w:pStyle w:val="3"/>
        <w:ind w:left="0" w:leftChars="0" w:right="210"/>
      </w:pPr>
      <w:bookmarkStart w:id="1" w:name="_Toc21244"/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学生发起</w:t>
      </w:r>
      <w:bookmarkEnd w:id="1"/>
    </w:p>
    <w:p>
      <w:pPr>
        <w:pStyle w:val="28"/>
        <w:ind w:firstLine="480"/>
        <w:rPr>
          <w:sz w:val="24"/>
        </w:rPr>
      </w:pPr>
      <w:r>
        <w:rPr>
          <w:rFonts w:hint="eastAsia"/>
          <w:sz w:val="24"/>
        </w:rPr>
        <w:t>学位模块主要涉及资格审查、特批、学位申请、论文评阅、答辩、学位审核、数据上报、系统配置等功能。</w:t>
      </w:r>
    </w:p>
    <w:p>
      <w:pPr>
        <w:pStyle w:val="28"/>
        <w:ind w:firstLine="480"/>
        <w:rPr>
          <w:sz w:val="24"/>
        </w:rPr>
      </w:pPr>
      <w:r>
        <w:rPr>
          <w:rFonts w:hint="eastAsia"/>
          <w:sz w:val="24"/>
        </w:rPr>
        <w:t>涉及角色包括学生、导师、研究所管理员、研究所管理员、评阅专家、学位委员会委员、答辩秘书等。</w:t>
      </w:r>
    </w:p>
    <w:p>
      <w:pPr>
        <w:pStyle w:val="28"/>
        <w:ind w:firstLine="480"/>
        <w:rPr>
          <w:sz w:val="24"/>
        </w:rPr>
      </w:pPr>
    </w:p>
    <w:p>
      <w:pPr>
        <w:pStyle w:val="28"/>
        <w:ind w:firstLine="480"/>
        <w:rPr>
          <w:color w:val="FF0000"/>
          <w:sz w:val="24"/>
        </w:rPr>
      </w:pPr>
      <w:r>
        <w:rPr>
          <w:rFonts w:hint="eastAsia"/>
          <w:sz w:val="24"/>
        </w:rPr>
        <w:t>主要流程为：</w:t>
      </w:r>
      <w:r>
        <w:rPr>
          <w:rFonts w:hint="eastAsia"/>
          <w:color w:val="FF0000"/>
          <w:sz w:val="24"/>
        </w:rPr>
        <w:t>硕士：开题报告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预答辩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上报信息录入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上传论文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导师确认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论文查重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论文评阅（线上）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论文答辩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学位审核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证书生成。</w:t>
      </w:r>
    </w:p>
    <w:p>
      <w:pPr>
        <w:pStyle w:val="28"/>
        <w:ind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            博士：开题报告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预答辩</w:t>
      </w:r>
      <w:r>
        <w:rPr>
          <w:color w:val="FF0000"/>
          <w:sz w:val="24"/>
        </w:rPr>
        <w:sym w:font="Wingdings" w:char="F0E0"/>
      </w:r>
      <w:r>
        <w:rPr>
          <w:color w:val="FF0000"/>
          <w:sz w:val="24"/>
        </w:rPr>
        <w:t>上报信息录入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上传论文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导师确认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论文查重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论文评阅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论文答辩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学位审核</w:t>
      </w:r>
      <w:r>
        <w:rPr>
          <w:color w:val="FF0000"/>
          <w:sz w:val="24"/>
        </w:rPr>
        <w:sym w:font="Wingdings" w:char="F0E0"/>
      </w:r>
      <w:r>
        <w:rPr>
          <w:rFonts w:hint="eastAsia"/>
          <w:color w:val="FF0000"/>
          <w:sz w:val="24"/>
        </w:rPr>
        <w:t>证书生成。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420"/>
        <w:rPr>
          <w:sz w:val="24"/>
        </w:rPr>
      </w:pPr>
      <w:r>
        <w:rPr>
          <w:rFonts w:hint="eastAsia"/>
          <w:sz w:val="24"/>
        </w:rPr>
        <w:t>在首页我们还可以看见待办事务，可以根据通知及时去完成我们要做的事情，也有一些常用功能的链接，点击就可以快速到达指定界面。</w:t>
      </w:r>
    </w:p>
    <w:p>
      <w:r>
        <w:drawing>
          <wp:inline distT="0" distB="0" distL="0" distR="0">
            <wp:extent cx="5274310" cy="2580640"/>
            <wp:effectExtent l="0" t="0" r="2540" b="0"/>
            <wp:docPr id="13" name="图片 13" descr="C:\Users\gll\AppData\Local\Microsoft\Windows\INetCache\Content.Word\2017-06-05_144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gll\AppData\Local\Microsoft\Windows\INetCache\Content.Word\2017-06-05_1444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628"/>
        </w:tabs>
      </w:pPr>
      <w:r>
        <w:rPr>
          <w:rFonts w:hint="eastAsia"/>
        </w:rPr>
        <w:t>点击学位下的“上报信息录入”，完善好信息后点击提交就可以等待教师的一个审核</w:t>
      </w:r>
    </w:p>
    <w:p>
      <w:pPr>
        <w:tabs>
          <w:tab w:val="left" w:pos="3628"/>
        </w:tabs>
      </w:pPr>
      <w:r>
        <w:rPr>
          <w:rFonts w:hint="eastAsia"/>
        </w:rPr>
        <w:drawing>
          <wp:inline distT="0" distB="0" distL="114300" distR="114300">
            <wp:extent cx="5267960" cy="3268345"/>
            <wp:effectExtent l="0" t="0" r="8890" b="8255"/>
            <wp:docPr id="50" name="图片 50" descr="2017-03-16_100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2017-03-16_1006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628"/>
        </w:tabs>
      </w:pPr>
      <w:r>
        <w:rPr>
          <w:rFonts w:hint="eastAsia"/>
        </w:rPr>
        <w:t>点击“提交”</w:t>
      </w:r>
    </w:p>
    <w:p>
      <w:r>
        <w:rPr>
          <w:rFonts w:hint="eastAsia"/>
        </w:rPr>
        <w:drawing>
          <wp:inline distT="0" distB="0" distL="114300" distR="114300">
            <wp:extent cx="5266055" cy="2472055"/>
            <wp:effectExtent l="0" t="0" r="10795" b="4445"/>
            <wp:docPr id="51" name="图片 51" descr="2017-03-16_100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2017-03-16_1008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然后点击提交学位下的“提交学位论文”，输入相关的论文信息点击《提交》，在右边我们也能对自己论文的一个审核情况进行一个了解。</w:t>
      </w:r>
    </w:p>
    <w:p>
      <w:r>
        <w:drawing>
          <wp:inline distT="0" distB="0" distL="0" distR="0">
            <wp:extent cx="5274310" cy="2956560"/>
            <wp:effectExtent l="0" t="0" r="2540" b="0"/>
            <wp:docPr id="14" name="图片 14" descr="C:\Users\gll\AppData\Local\Microsoft\Windows\INetCache\Content.Word\2017-06-05_150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gll\AppData\Local\Microsoft\Windows\INetCache\Content.Word\2017-06-05_150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269865" cy="838200"/>
            <wp:effectExtent l="0" t="0" r="6985" b="0"/>
            <wp:docPr id="54" name="图片 54" descr="2017-03-16_10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2017-03-16_1028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3"/>
        <w:ind w:left="0" w:leftChars="0" w:right="210"/>
      </w:pPr>
      <w:bookmarkStart w:id="2" w:name="_Toc27035"/>
      <w:r>
        <w:rPr>
          <w:rFonts w:hint="eastAsia"/>
        </w:rPr>
        <w:t>1</w:t>
      </w:r>
      <w:r>
        <w:t>.2</w:t>
      </w:r>
      <w:r>
        <w:rPr>
          <w:rFonts w:hint="eastAsia"/>
        </w:rPr>
        <w:t>导师审核学位论文信息</w:t>
      </w:r>
      <w:bookmarkEnd w:id="2"/>
    </w:p>
    <w:p/>
    <w:p>
      <w:pPr>
        <w:ind w:firstLine="420"/>
      </w:pPr>
      <w:r>
        <w:rPr>
          <w:rFonts w:hint="eastAsia"/>
        </w:rPr>
        <w:t>导师通过自己账号进入系统，点击学生模块下的确认学生论文。通过学生的基本信息（学号、姓名、年级）来查询学生，点击下载可以查看学生提交的论文信息，然后点击学号进入就可以对学生论文进行一个打分和评价。</w:t>
      </w:r>
    </w:p>
    <w:p>
      <w:r>
        <w:rPr>
          <w:rFonts w:hint="eastAsia"/>
        </w:rPr>
        <w:drawing>
          <wp:inline distT="0" distB="0" distL="114300" distR="114300">
            <wp:extent cx="5273040" cy="3072765"/>
            <wp:effectExtent l="0" t="0" r="3810" b="13335"/>
            <wp:docPr id="65" name="图片 65" descr="2017-03-16_11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2017-03-16_1106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进入之后查看学生的论文信息，可以给学生论文进行一个打分和评价，然后注意的是我们要选择是初稿审核还是终稿审核，确认完毕后点击通过就可以完成对学生论文的审核。</w:t>
      </w:r>
    </w:p>
    <w:p>
      <w:r>
        <w:drawing>
          <wp:inline distT="0" distB="0" distL="0" distR="0">
            <wp:extent cx="5274310" cy="3462020"/>
            <wp:effectExtent l="0" t="0" r="2540" b="5080"/>
            <wp:docPr id="15" name="图片 15" descr="C:\Users\gll\AppData\Local\Microsoft\Windows\INetCache\Content.Word\教师确认学生论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gll\AppData\Local\Microsoft\Windows\INetCache\Content.Word\教师确认学生论文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508885"/>
            <wp:effectExtent l="0" t="0" r="2540" b="5715"/>
            <wp:docPr id="16" name="图片 16" descr="C:\Users\gll\AppData\Local\Microsoft\Windows\INetCache\Content.Word\教师确认学生论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gll\AppData\Local\Microsoft\Windows\INetCache\Content.Word\教师确认学生论文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  <w:ind w:left="0" w:leftChars="0" w:right="210"/>
      </w:pPr>
      <w:bookmarkStart w:id="3" w:name="_Toc25884"/>
      <w:r>
        <w:rPr>
          <w:rFonts w:hint="eastAsia"/>
        </w:rPr>
        <w:t>1</w:t>
      </w:r>
      <w:r>
        <w:t xml:space="preserve">.3 </w:t>
      </w:r>
      <w:r>
        <w:rPr>
          <w:rFonts w:hint="eastAsia"/>
        </w:rPr>
        <w:t>论文评阅</w:t>
      </w:r>
      <w:bookmarkEnd w:id="3"/>
    </w:p>
    <w:p>
      <w:pPr>
        <w:ind w:firstLine="420"/>
      </w:pPr>
      <w:r>
        <w:rPr>
          <w:rFonts w:hint="eastAsia"/>
        </w:rPr>
        <w:t>论文评阅模块主要是对学生提交的论文进行一个评阅，研究所可以指派相应的专家进行评阅，研究所老师可以对评阅结果进行查看，然后通过评阅结果的判定，来决定是否允许安排学生来进行一个答辩。</w:t>
      </w:r>
    </w:p>
    <w:p>
      <w:pPr>
        <w:numPr>
          <w:ilvl w:val="0"/>
          <w:numId w:val="2"/>
        </w:numPr>
        <w:ind w:firstLine="420"/>
      </w:pPr>
      <w:r>
        <w:rPr>
          <w:rFonts w:hint="eastAsia"/>
        </w:rPr>
        <w:t>指派专家评阅：研究所老师通过点击论文学位模块下的论文评阅按钮进入页面，然后通过学生的基本信息来查询相应的学生，通过勾选多个学号可以批量指派专家进行评阅，单独点击指派也可以单个指派专家。</w:t>
      </w:r>
    </w:p>
    <w:p>
      <w:r>
        <w:drawing>
          <wp:inline distT="0" distB="0" distL="0" distR="0">
            <wp:extent cx="5274310" cy="3277235"/>
            <wp:effectExtent l="0" t="0" r="2540" b="0"/>
            <wp:docPr id="21" name="图片 21" descr="C:\Users\gll\AppData\Local\Microsoft\Windows\INetCache\Content.Word\研究所论文评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gll\AppData\Local\Microsoft\Windows\INetCache\Content.Word\研究所论文评阅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420"/>
      </w:pPr>
      <w:r>
        <w:rPr>
          <w:rFonts w:hint="eastAsia"/>
        </w:rPr>
        <w:t>邀请书的发送和维护也是在这个页面，当前页面发送邀请书是发送给指定的所有专家，如果之前存在已经发过邀请书的专家，后面有加入了一位新的专家，可以通过点击《发》单独发送。</w:t>
      </w:r>
    </w:p>
    <w:p>
      <w:r>
        <w:rPr>
          <w:rFonts w:hint="eastAsia"/>
        </w:rPr>
        <w:drawing>
          <wp:inline distT="0" distB="0" distL="114300" distR="114300">
            <wp:extent cx="5267325" cy="1133475"/>
            <wp:effectExtent l="0" t="0" r="9525" b="9525"/>
            <wp:docPr id="67" name="图片 67" descr="2017-03-16_113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2017-03-16_11382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firstLine="420"/>
      </w:pPr>
      <w:r>
        <w:rPr>
          <w:rFonts w:hint="eastAsia"/>
        </w:rPr>
        <w:t>邀请书的维护：打开《邀请书维护》可以进行一个预览，</w:t>
      </w:r>
    </w:p>
    <w:p/>
    <w:p>
      <w:r>
        <w:rPr>
          <w:rFonts w:hint="eastAsia"/>
        </w:rPr>
        <w:drawing>
          <wp:inline distT="0" distB="0" distL="114300" distR="114300">
            <wp:extent cx="5270500" cy="3638550"/>
            <wp:effectExtent l="0" t="0" r="6350" b="0"/>
            <wp:docPr id="68" name="图片 68" descr="2017-03-16_113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2017-03-16_11394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420"/>
      </w:pPr>
      <w:r>
        <w:rPr>
          <w:rFonts w:hint="eastAsia"/>
        </w:rPr>
        <w:t>研究所老师可以对评阅结果进行查看。点击评阅结果查看，输入学生基本信息进行查询就可以看到，通过点击学号还可以直接进入到是否允许答辩页面。</w:t>
      </w:r>
    </w:p>
    <w:p>
      <w:r>
        <w:drawing>
          <wp:inline distT="0" distB="0" distL="0" distR="0">
            <wp:extent cx="5274310" cy="2921000"/>
            <wp:effectExtent l="0" t="0" r="2540" b="0"/>
            <wp:docPr id="22" name="图片 22" descr="C:\Users\gll\AppData\Local\Microsoft\Windows\INetCache\Content.Word\研究所评阅结果查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gll\AppData\Local\Microsoft\Windows\INetCache\Content.Word\研究所评阅结果查看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420"/>
      </w:pPr>
      <w:r>
        <w:rPr>
          <w:rFonts w:hint="eastAsia"/>
        </w:rPr>
        <w:t>评阅结果判定</w:t>
      </w:r>
    </w:p>
    <w:p>
      <w:pPr>
        <w:ind w:firstLine="420"/>
      </w:pPr>
      <w:r>
        <w:rPr>
          <w:rFonts w:hint="eastAsia"/>
        </w:rPr>
        <w:t>点击评阅结果判定页面，通过查询条件查到相对应的学生，然后通过点击学生学号进入详细页面，在页面中可以看到各个评阅专家对该生的一个评阅结果，研究所可以根据这些结果来判定是否允许该生来进行答辩：</w:t>
      </w:r>
    </w:p>
    <w:p>
      <w:r>
        <w:rPr>
          <w:rFonts w:hint="eastAsia"/>
        </w:rPr>
        <w:t>点击专家名称可以看到各个专家的评阅信息，因为是隐名评阅所以名称用*代替</w:t>
      </w:r>
    </w:p>
    <w:p>
      <w:r>
        <w:drawing>
          <wp:inline distT="0" distB="0" distL="0" distR="0">
            <wp:extent cx="5274310" cy="2428875"/>
            <wp:effectExtent l="0" t="0" r="2540" b="9525"/>
            <wp:docPr id="23" name="图片 23" descr="C:\Users\gll\AppData\Local\Microsoft\Windows\INetCache\Content.Word\评阅结果判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gll\AppData\Local\Microsoft\Windows\INetCache\Content.Word\评阅结果判定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098165"/>
            <wp:effectExtent l="0" t="0" r="2540" b="6985"/>
            <wp:docPr id="24" name="图片 24" descr="C:\Users\gll\AppData\Local\Microsoft\Windows\INetCache\Content.Word\评阅结果判定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gll\AppData\Local\Microsoft\Windows\INetCache\Content.Word\评阅结果判定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  <w:ind w:left="0" w:leftChars="0" w:right="21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13420"/>
      <w:r>
        <w:t xml:space="preserve">1.4 </w:t>
      </w:r>
      <w:r>
        <w:rPr>
          <w:rFonts w:hint="eastAsia"/>
        </w:rPr>
        <w:t>答辩管理</w:t>
      </w:r>
      <w:bookmarkEnd w:id="4"/>
    </w:p>
    <w:p>
      <w:pPr>
        <w:rPr>
          <w:sz w:val="24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1）研究所管理员点击答辩管理</w:t>
      </w:r>
      <w:r>
        <w:rPr>
          <w:sz w:val="24"/>
        </w:rPr>
        <w:sym w:font="Wingdings" w:char="F0E0"/>
      </w:r>
      <w:r>
        <w:rPr>
          <w:rFonts w:hint="eastAsia"/>
          <w:sz w:val="24"/>
        </w:rPr>
        <w:t>点击答辩安排，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通过学生信息查询，点击安排进入安排页面，也可以勾选学号前面的单选框进行批量安排。</w:t>
      </w:r>
    </w:p>
    <w:p>
      <w:pPr>
        <w:rPr>
          <w:sz w:val="24"/>
        </w:rPr>
      </w:pPr>
      <w:r>
        <w:drawing>
          <wp:inline distT="0" distB="0" distL="0" distR="0">
            <wp:extent cx="5274310" cy="3195320"/>
            <wp:effectExtent l="0" t="0" r="2540" b="5080"/>
            <wp:docPr id="25" name="图片 25" descr="C:\Users\gll\AppData\Local\Microsoft\Windows\INetCache\Content.Word\答辩安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gll\AppData\Local\Microsoft\Windows\INetCache\Content.Word\答辩安排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点击安排，进入安排页面，可对答辩时间、答辩地点、以及答辩委员会成员进行一个增加，做完上述信息的添加后点击保存就可以了。学生根据答辩安排进行线下答辩。</w:t>
      </w:r>
    </w:p>
    <w:p>
      <w:pPr>
        <w:rPr>
          <w:sz w:val="24"/>
        </w:rPr>
      </w:pPr>
      <w:r>
        <w:drawing>
          <wp:inline distT="0" distB="0" distL="0" distR="0">
            <wp:extent cx="5274310" cy="3315970"/>
            <wp:effectExtent l="0" t="0" r="2540" b="0"/>
            <wp:docPr id="26" name="图片 26" descr="C:\Users\gll\AppData\Local\Microsoft\Windows\INetCache\Content.Word\安排答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gll\AppData\Local\Microsoft\Windows\INetCache\Content.Word\安排答辩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答辩结果的录入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点击答辩录入，通过学生的学号信息姓名信息等查询条件查到相应的人员，然后点击录入，进入答辩结果录入界面。</w:t>
      </w:r>
    </w:p>
    <w:p>
      <w:pPr>
        <w:rPr>
          <w:sz w:val="24"/>
        </w:rPr>
      </w:pPr>
      <w:r>
        <w:drawing>
          <wp:inline distT="0" distB="0" distL="0" distR="0">
            <wp:extent cx="5274310" cy="2923540"/>
            <wp:effectExtent l="0" t="0" r="2540" b="0"/>
            <wp:docPr id="27" name="图片 27" descr="C:\Users\gll\AppData\Local\Microsoft\Windows\INetCache\Content.Word\答辩结果录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gll\AppData\Local\Microsoft\Windows\INetCache\Content.Word\答辩结果录入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进入录入界面后，录入答辩委员会意见，对委员会信息和会议表决结果以及研究所秘书做一个录入，信息录入完成以后点击保存即可。</w:t>
      </w:r>
    </w:p>
    <w:p>
      <w:pPr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269865" cy="4387850"/>
            <wp:effectExtent l="0" t="0" r="6985" b="12700"/>
            <wp:docPr id="77" name="图片 77" descr="2017-03-16_134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2017-03-16_13484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答辩结果判定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研究所老师可根据答辩委员会的表决结果来判断是否审核通过，点击详细可以看到详细的表决结果，表决结果如果是不通过的话，这里也不能做审核通过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操作步骤：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通过学生类别，年份，年级等基本条件来进行查询，查询出来的学生点击表决意见查看详情，点击学号也可以查看，然后根绝实际表决结果来进行判断是否审核通过。</w:t>
      </w:r>
    </w:p>
    <w:p>
      <w:r>
        <w:drawing>
          <wp:inline distT="0" distB="0" distL="0" distR="0">
            <wp:extent cx="5274310" cy="3350895"/>
            <wp:effectExtent l="0" t="0" r="2540" b="1905"/>
            <wp:docPr id="28" name="图片 28" descr="C:\Users\gll\AppData\Local\Microsoft\Windows\INetCache\Content.Word\答辩结果判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gll\AppData\Local\Microsoft\Windows\INetCache\Content.Word\答辩结果判定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p>
      <w:pPr>
        <w:rPr>
          <w:rFonts w:hint="eastAsia"/>
        </w:rPr>
      </w:pPr>
      <w:r>
        <w:t>答辩通过后学生需要上传终稿论文</w:t>
      </w:r>
      <w:r>
        <w:rPr>
          <w:rFonts w:hint="eastAsia"/>
        </w:rPr>
        <w:t>，</w:t>
      </w:r>
      <w:r>
        <w:t>需要导师进行审核</w:t>
      </w:r>
      <w:r>
        <w:rPr>
          <w:rFonts w:hint="eastAsia"/>
        </w:rPr>
        <w:t>，</w:t>
      </w:r>
      <w:r>
        <w:t>审核方法与初稿审核一致</w:t>
      </w:r>
    </w:p>
    <w:p/>
    <w:p>
      <w:pPr>
        <w:pStyle w:val="3"/>
        <w:ind w:left="0" w:leftChars="0" w:right="210"/>
      </w:pPr>
      <w:bookmarkStart w:id="5" w:name="_Toc16694"/>
      <w:r>
        <w:rPr>
          <w:rFonts w:hint="eastAsia"/>
        </w:rPr>
        <w:t>1.5 学位审核</w:t>
      </w:r>
      <w:bookmarkEnd w:id="5"/>
    </w:p>
    <w:p/>
    <w:p>
      <w:r>
        <w:rPr>
          <w:rFonts w:hint="eastAsia"/>
        </w:rPr>
        <w:t xml:space="preserve">     1）学位审核分为研究所委员会老师进行预审、研究所审核和学校审核，通过学校指定的人员进行一个投票表决，用投票结果来判断该生是否能通过学位审核。</w:t>
      </w:r>
    </w:p>
    <w:p>
      <w:pPr>
        <w:pStyle w:val="10"/>
        <w:widowControl/>
        <w:wordWrap w:val="0"/>
        <w:spacing w:after="76"/>
        <w:rPr>
          <w:color w:val="FF0000"/>
          <w:sz w:val="21"/>
          <w:szCs w:val="21"/>
        </w:rPr>
      </w:pPr>
    </w:p>
    <w:p>
      <w:pPr>
        <w:ind w:firstLine="420"/>
      </w:pPr>
      <w:r>
        <w:rPr>
          <w:rFonts w:hint="eastAsia"/>
        </w:rPr>
        <w:t>老师通过账号登录进系统后，在学位模块下点击学位委员会预审，通过学生的基本信息查询出学生，点击学号进入就可以对学生进行预审了</w:t>
      </w:r>
    </w:p>
    <w:p>
      <w:r>
        <w:rPr>
          <w:rFonts w:hint="eastAsia"/>
        </w:rPr>
        <w:drawing>
          <wp:inline distT="0" distB="0" distL="114300" distR="114300">
            <wp:extent cx="5267960" cy="2724785"/>
            <wp:effectExtent l="0" t="0" r="8890" b="18415"/>
            <wp:docPr id="7" name="图片 7" descr="2017-03-20_16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17-03-20_16132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420"/>
      </w:pPr>
      <w:r>
        <w:rPr>
          <w:rFonts w:hint="eastAsia"/>
        </w:rPr>
        <w:t>研究所管理员进入系统后点击研究所表决票可以下载相应的文档。点击录票可以将录票的结果补充进去，然后研究所通过票数和表决结果来判断审核是否通过。</w:t>
      </w:r>
    </w:p>
    <w:p>
      <w:r>
        <w:rPr>
          <w:rFonts w:hint="eastAsia"/>
        </w:rPr>
        <w:drawing>
          <wp:inline distT="0" distB="0" distL="114300" distR="114300">
            <wp:extent cx="5267325" cy="2823210"/>
            <wp:effectExtent l="0" t="0" r="9525" b="15240"/>
            <wp:docPr id="79" name="图片 79" descr="2017-03-16_14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2017-03-16_14320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</w:pPr>
      <w:r>
        <w:rPr>
          <w:rFonts w:hint="eastAsia"/>
        </w:rPr>
        <w:t>学校审核</w:t>
      </w:r>
    </w:p>
    <w:p>
      <w:pPr>
        <w:ind w:firstLine="420"/>
      </w:pPr>
      <w:r>
        <w:rPr>
          <w:rFonts w:hint="eastAsia"/>
        </w:rPr>
        <w:t>学校结果审核是根据学生的答辩结果来对学生进行判断，也是根据学生类别，申请年份以及院系专业等查询添加查询出相对应的学生，然后根据结果来决定审核通过还不不通过，点击撤销也可以取消掉之前的操作。</w:t>
      </w:r>
    </w:p>
    <w:p>
      <w:r>
        <w:drawing>
          <wp:inline distT="0" distB="0" distL="0" distR="0">
            <wp:extent cx="5274310" cy="2972435"/>
            <wp:effectExtent l="0" t="0" r="2540" b="0"/>
            <wp:docPr id="29" name="图片 29" descr="C:\Users\gll\AppData\Local\Microsoft\Windows\INetCache\Content.Word\2017-06-05_155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gll\AppData\Local\Microsoft\Windows\INetCache\Content.Word\2017-06-05_15533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308945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6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B3C4C"/>
    <w:multiLevelType w:val="multilevel"/>
    <w:tmpl w:val="09EB3C4C"/>
    <w:lvl w:ilvl="0" w:tentative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8CA0831"/>
    <w:multiLevelType w:val="singleLevel"/>
    <w:tmpl w:val="58CA0831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8CA2722"/>
    <w:multiLevelType w:val="singleLevel"/>
    <w:tmpl w:val="58CA2722"/>
    <w:lvl w:ilvl="0" w:tentative="0">
      <w:start w:val="2"/>
      <w:numFmt w:val="decimal"/>
      <w:suff w:val="nothing"/>
      <w:lvlText w:val="%1）"/>
      <w:lvlJc w:val="left"/>
    </w:lvl>
  </w:abstractNum>
  <w:abstractNum w:abstractNumId="3">
    <w:nsid w:val="58CA33F8"/>
    <w:multiLevelType w:val="singleLevel"/>
    <w:tmpl w:val="58CA33F8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72"/>
    <w:rsid w:val="0001187F"/>
    <w:rsid w:val="000524D3"/>
    <w:rsid w:val="000572DB"/>
    <w:rsid w:val="00064D6E"/>
    <w:rsid w:val="00064DF9"/>
    <w:rsid w:val="00074A3E"/>
    <w:rsid w:val="00082398"/>
    <w:rsid w:val="000A0015"/>
    <w:rsid w:val="000C7517"/>
    <w:rsid w:val="000D0DF6"/>
    <w:rsid w:val="000E0DFE"/>
    <w:rsid w:val="000F027D"/>
    <w:rsid w:val="000F135A"/>
    <w:rsid w:val="001361DA"/>
    <w:rsid w:val="00160959"/>
    <w:rsid w:val="0016604C"/>
    <w:rsid w:val="00177BA5"/>
    <w:rsid w:val="001B6318"/>
    <w:rsid w:val="001B641F"/>
    <w:rsid w:val="00232674"/>
    <w:rsid w:val="00282E23"/>
    <w:rsid w:val="00285EFD"/>
    <w:rsid w:val="002869B1"/>
    <w:rsid w:val="002A1C16"/>
    <w:rsid w:val="002A6B72"/>
    <w:rsid w:val="002C7450"/>
    <w:rsid w:val="002F39EF"/>
    <w:rsid w:val="0031309D"/>
    <w:rsid w:val="003258AE"/>
    <w:rsid w:val="00335E58"/>
    <w:rsid w:val="0037469E"/>
    <w:rsid w:val="003A0131"/>
    <w:rsid w:val="003B4510"/>
    <w:rsid w:val="0042555D"/>
    <w:rsid w:val="00426BC7"/>
    <w:rsid w:val="0044223F"/>
    <w:rsid w:val="00522366"/>
    <w:rsid w:val="0052608F"/>
    <w:rsid w:val="005921E7"/>
    <w:rsid w:val="005942EB"/>
    <w:rsid w:val="005B305D"/>
    <w:rsid w:val="005B62EF"/>
    <w:rsid w:val="005F2DB2"/>
    <w:rsid w:val="00616A2F"/>
    <w:rsid w:val="00633265"/>
    <w:rsid w:val="00655635"/>
    <w:rsid w:val="00664339"/>
    <w:rsid w:val="006A5378"/>
    <w:rsid w:val="006B7853"/>
    <w:rsid w:val="006E3AE9"/>
    <w:rsid w:val="00705671"/>
    <w:rsid w:val="00716C7E"/>
    <w:rsid w:val="00722C1B"/>
    <w:rsid w:val="00760923"/>
    <w:rsid w:val="0076702F"/>
    <w:rsid w:val="00784DF9"/>
    <w:rsid w:val="007917D0"/>
    <w:rsid w:val="007A35AC"/>
    <w:rsid w:val="007D6B53"/>
    <w:rsid w:val="00801497"/>
    <w:rsid w:val="00805041"/>
    <w:rsid w:val="00812742"/>
    <w:rsid w:val="008166B1"/>
    <w:rsid w:val="00832A6D"/>
    <w:rsid w:val="00854E60"/>
    <w:rsid w:val="00862D2F"/>
    <w:rsid w:val="008B2328"/>
    <w:rsid w:val="008B29E3"/>
    <w:rsid w:val="008B34B3"/>
    <w:rsid w:val="008B53F0"/>
    <w:rsid w:val="008C6052"/>
    <w:rsid w:val="008D445F"/>
    <w:rsid w:val="009168B6"/>
    <w:rsid w:val="00921C39"/>
    <w:rsid w:val="00942CBC"/>
    <w:rsid w:val="009467DB"/>
    <w:rsid w:val="00963E0A"/>
    <w:rsid w:val="00964805"/>
    <w:rsid w:val="009676B5"/>
    <w:rsid w:val="00995E3C"/>
    <w:rsid w:val="009B64E0"/>
    <w:rsid w:val="009C6C19"/>
    <w:rsid w:val="009D050A"/>
    <w:rsid w:val="009D5CAD"/>
    <w:rsid w:val="00A022BB"/>
    <w:rsid w:val="00A06C48"/>
    <w:rsid w:val="00A10862"/>
    <w:rsid w:val="00A52C48"/>
    <w:rsid w:val="00A62864"/>
    <w:rsid w:val="00AE724B"/>
    <w:rsid w:val="00AF0176"/>
    <w:rsid w:val="00AF4756"/>
    <w:rsid w:val="00AF7802"/>
    <w:rsid w:val="00B000F8"/>
    <w:rsid w:val="00B03C21"/>
    <w:rsid w:val="00B043BB"/>
    <w:rsid w:val="00B27FB2"/>
    <w:rsid w:val="00B6458B"/>
    <w:rsid w:val="00B85BEC"/>
    <w:rsid w:val="00B95119"/>
    <w:rsid w:val="00BD0695"/>
    <w:rsid w:val="00BD3EB8"/>
    <w:rsid w:val="00BE118A"/>
    <w:rsid w:val="00BF5C97"/>
    <w:rsid w:val="00C42BCA"/>
    <w:rsid w:val="00C5319B"/>
    <w:rsid w:val="00C62E8B"/>
    <w:rsid w:val="00C777A6"/>
    <w:rsid w:val="00C827A9"/>
    <w:rsid w:val="00C9181D"/>
    <w:rsid w:val="00CB314F"/>
    <w:rsid w:val="00CC03D8"/>
    <w:rsid w:val="00CE50F3"/>
    <w:rsid w:val="00CF2693"/>
    <w:rsid w:val="00CF6BA2"/>
    <w:rsid w:val="00D062C6"/>
    <w:rsid w:val="00D45DCA"/>
    <w:rsid w:val="00D5267D"/>
    <w:rsid w:val="00D670FE"/>
    <w:rsid w:val="00D70180"/>
    <w:rsid w:val="00E136B5"/>
    <w:rsid w:val="00E1735C"/>
    <w:rsid w:val="00E2738F"/>
    <w:rsid w:val="00E30FA6"/>
    <w:rsid w:val="00E54F42"/>
    <w:rsid w:val="00E90FCE"/>
    <w:rsid w:val="00E92ACC"/>
    <w:rsid w:val="00E92DE7"/>
    <w:rsid w:val="00EA76C2"/>
    <w:rsid w:val="00EE7B39"/>
    <w:rsid w:val="00EF5AA2"/>
    <w:rsid w:val="00F013DD"/>
    <w:rsid w:val="00F034D4"/>
    <w:rsid w:val="00F1505F"/>
    <w:rsid w:val="00F33513"/>
    <w:rsid w:val="00F3423D"/>
    <w:rsid w:val="00F71824"/>
    <w:rsid w:val="00F878BA"/>
    <w:rsid w:val="00F91F95"/>
    <w:rsid w:val="00FA4553"/>
    <w:rsid w:val="00FD0D42"/>
    <w:rsid w:val="010C74CD"/>
    <w:rsid w:val="01495F88"/>
    <w:rsid w:val="016E1186"/>
    <w:rsid w:val="01AC217F"/>
    <w:rsid w:val="01F96B57"/>
    <w:rsid w:val="04331164"/>
    <w:rsid w:val="04EE1A8F"/>
    <w:rsid w:val="08072285"/>
    <w:rsid w:val="09087BE5"/>
    <w:rsid w:val="0935480B"/>
    <w:rsid w:val="0BAD542F"/>
    <w:rsid w:val="0BC77F8C"/>
    <w:rsid w:val="0D1834B2"/>
    <w:rsid w:val="0D620E81"/>
    <w:rsid w:val="0DC557B5"/>
    <w:rsid w:val="0DDD4D0C"/>
    <w:rsid w:val="0E6439DD"/>
    <w:rsid w:val="0EF602C0"/>
    <w:rsid w:val="0F85064D"/>
    <w:rsid w:val="0FEF1BF1"/>
    <w:rsid w:val="10055738"/>
    <w:rsid w:val="101C3666"/>
    <w:rsid w:val="106754DD"/>
    <w:rsid w:val="106F1980"/>
    <w:rsid w:val="107C39B1"/>
    <w:rsid w:val="13FA2A29"/>
    <w:rsid w:val="14560F42"/>
    <w:rsid w:val="14F97153"/>
    <w:rsid w:val="1551028C"/>
    <w:rsid w:val="1624081F"/>
    <w:rsid w:val="162D507E"/>
    <w:rsid w:val="17FC22E8"/>
    <w:rsid w:val="19DD6196"/>
    <w:rsid w:val="19E37279"/>
    <w:rsid w:val="1A103E9F"/>
    <w:rsid w:val="1AAE63D6"/>
    <w:rsid w:val="1B1E7CC5"/>
    <w:rsid w:val="1B2F2A84"/>
    <w:rsid w:val="1B5E723F"/>
    <w:rsid w:val="1B9D0641"/>
    <w:rsid w:val="1C7B002B"/>
    <w:rsid w:val="1CAC5ACC"/>
    <w:rsid w:val="1CB22986"/>
    <w:rsid w:val="1E1919DC"/>
    <w:rsid w:val="1ED63D31"/>
    <w:rsid w:val="1F541BA9"/>
    <w:rsid w:val="226C3238"/>
    <w:rsid w:val="237220F9"/>
    <w:rsid w:val="254E6B94"/>
    <w:rsid w:val="27641162"/>
    <w:rsid w:val="276D758D"/>
    <w:rsid w:val="29FC0FA3"/>
    <w:rsid w:val="2A140209"/>
    <w:rsid w:val="2ABD6F55"/>
    <w:rsid w:val="2C0D0D7B"/>
    <w:rsid w:val="2CE96616"/>
    <w:rsid w:val="2CF16770"/>
    <w:rsid w:val="2DA11D05"/>
    <w:rsid w:val="2E255DE1"/>
    <w:rsid w:val="2EC94157"/>
    <w:rsid w:val="2F7833EE"/>
    <w:rsid w:val="2FFB1C5E"/>
    <w:rsid w:val="302F7E83"/>
    <w:rsid w:val="30464920"/>
    <w:rsid w:val="3280332D"/>
    <w:rsid w:val="340D5FCF"/>
    <w:rsid w:val="349F0BEE"/>
    <w:rsid w:val="34F73D89"/>
    <w:rsid w:val="375B6EDE"/>
    <w:rsid w:val="3B174A3A"/>
    <w:rsid w:val="3BA96B27"/>
    <w:rsid w:val="3C521D90"/>
    <w:rsid w:val="3D6915B2"/>
    <w:rsid w:val="3D6F4085"/>
    <w:rsid w:val="3D745644"/>
    <w:rsid w:val="3E201507"/>
    <w:rsid w:val="3E52571E"/>
    <w:rsid w:val="3F163B8D"/>
    <w:rsid w:val="4013264F"/>
    <w:rsid w:val="40204D3D"/>
    <w:rsid w:val="40BC5396"/>
    <w:rsid w:val="4314064E"/>
    <w:rsid w:val="431B7845"/>
    <w:rsid w:val="449534AF"/>
    <w:rsid w:val="45432ED4"/>
    <w:rsid w:val="470B5755"/>
    <w:rsid w:val="48EC1F27"/>
    <w:rsid w:val="493D6554"/>
    <w:rsid w:val="4A6B0738"/>
    <w:rsid w:val="4BB555DD"/>
    <w:rsid w:val="4C512B33"/>
    <w:rsid w:val="4D362213"/>
    <w:rsid w:val="4DDC2877"/>
    <w:rsid w:val="50363075"/>
    <w:rsid w:val="512652A1"/>
    <w:rsid w:val="5399594E"/>
    <w:rsid w:val="54AB2440"/>
    <w:rsid w:val="553C43B7"/>
    <w:rsid w:val="55F006FF"/>
    <w:rsid w:val="564A2004"/>
    <w:rsid w:val="567D165B"/>
    <w:rsid w:val="57151885"/>
    <w:rsid w:val="57EF2D8D"/>
    <w:rsid w:val="58326569"/>
    <w:rsid w:val="586E3990"/>
    <w:rsid w:val="5926312F"/>
    <w:rsid w:val="5A1D3773"/>
    <w:rsid w:val="5A460809"/>
    <w:rsid w:val="5AE379BE"/>
    <w:rsid w:val="5B0178B0"/>
    <w:rsid w:val="5B3C4047"/>
    <w:rsid w:val="5E9A1B84"/>
    <w:rsid w:val="5FE82928"/>
    <w:rsid w:val="62944068"/>
    <w:rsid w:val="63E64FA3"/>
    <w:rsid w:val="64546D1C"/>
    <w:rsid w:val="66874FEB"/>
    <w:rsid w:val="66CB0A6D"/>
    <w:rsid w:val="68B9108A"/>
    <w:rsid w:val="68C62136"/>
    <w:rsid w:val="692962E6"/>
    <w:rsid w:val="698B1631"/>
    <w:rsid w:val="6C020BE9"/>
    <w:rsid w:val="6D285EC1"/>
    <w:rsid w:val="6D5F72A6"/>
    <w:rsid w:val="6DEC0EFA"/>
    <w:rsid w:val="6EB564E2"/>
    <w:rsid w:val="702E7F75"/>
    <w:rsid w:val="70762D60"/>
    <w:rsid w:val="70B41D10"/>
    <w:rsid w:val="70B72A00"/>
    <w:rsid w:val="724D33D4"/>
    <w:rsid w:val="725B6197"/>
    <w:rsid w:val="728607C9"/>
    <w:rsid w:val="73AC11B7"/>
    <w:rsid w:val="73D262DC"/>
    <w:rsid w:val="750B2D59"/>
    <w:rsid w:val="75BD45C4"/>
    <w:rsid w:val="75CC2E77"/>
    <w:rsid w:val="76B007A2"/>
    <w:rsid w:val="77881FAC"/>
    <w:rsid w:val="7CE50772"/>
    <w:rsid w:val="7E7D2148"/>
    <w:rsid w:val="7F536029"/>
    <w:rsid w:val="7F651576"/>
    <w:rsid w:val="7FD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ind w:left="100" w:leftChars="100" w:right="100" w:rightChars="100"/>
      <w:jc w:val="lef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ind w:left="100" w:leftChars="100" w:right="100" w:rightChars="100"/>
      <w:jc w:val="left"/>
      <w:outlineLvl w:val="1"/>
    </w:pPr>
    <w:rPr>
      <w:rFonts w:asciiTheme="majorHAnsi" w:hAnsiTheme="majorHAnsi" w:eastAsiaTheme="majorEastAsia" w:cstheme="majorBidi"/>
      <w:b/>
      <w:bCs/>
      <w:sz w:val="24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ind w:left="210" w:leftChars="100" w:right="100" w:rightChars="100"/>
      <w:jc w:val="left"/>
      <w:outlineLvl w:val="2"/>
    </w:pPr>
    <w:rPr>
      <w:b/>
      <w:bCs/>
      <w:sz w:val="28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Normal (Web)"/>
    <w:basedOn w:val="1"/>
    <w:unhideWhenUsed/>
    <w:qFormat/>
    <w:uiPriority w:val="99"/>
    <w:pPr>
      <w:spacing w:after="135" w:line="270" w:lineRule="atLeast"/>
      <w:jc w:val="left"/>
    </w:pPr>
    <w:rPr>
      <w:rFonts w:cs="Times New Roman"/>
      <w:color w:val="333333"/>
      <w:kern w:val="0"/>
      <w:sz w:val="19"/>
      <w:szCs w:val="19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unhideWhenUsed/>
    <w:qFormat/>
    <w:uiPriority w:val="99"/>
    <w:rPr>
      <w:color w:val="1F95D0"/>
      <w:u w:val="none"/>
    </w:rPr>
  </w:style>
  <w:style w:type="character" w:styleId="15">
    <w:name w:val="Emphasis"/>
    <w:basedOn w:val="12"/>
    <w:qFormat/>
    <w:uiPriority w:val="20"/>
    <w:rPr>
      <w:i/>
    </w:rPr>
  </w:style>
  <w:style w:type="character" w:styleId="16">
    <w:name w:val="HTML Definition"/>
    <w:basedOn w:val="12"/>
    <w:unhideWhenUsed/>
    <w:qFormat/>
    <w:uiPriority w:val="99"/>
  </w:style>
  <w:style w:type="character" w:styleId="17">
    <w:name w:val="HTML Acronym"/>
    <w:basedOn w:val="12"/>
    <w:unhideWhenUsed/>
    <w:qFormat/>
    <w:uiPriority w:val="99"/>
  </w:style>
  <w:style w:type="character" w:styleId="18">
    <w:name w:val="HTML Variable"/>
    <w:basedOn w:val="12"/>
    <w:unhideWhenUsed/>
    <w:qFormat/>
    <w:uiPriority w:val="99"/>
  </w:style>
  <w:style w:type="character" w:styleId="19">
    <w:name w:val="Hyperlink"/>
    <w:basedOn w:val="1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HTML Code"/>
    <w:basedOn w:val="12"/>
    <w:unhideWhenUsed/>
    <w:qFormat/>
    <w:uiPriority w:val="99"/>
    <w:rPr>
      <w:rFonts w:ascii="Menlo" w:hAnsi="Menlo" w:eastAsia="Menlo" w:cs="Menlo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21">
    <w:name w:val="HTML Cite"/>
    <w:basedOn w:val="12"/>
    <w:unhideWhenUsed/>
    <w:qFormat/>
    <w:uiPriority w:val="99"/>
  </w:style>
  <w:style w:type="character" w:customStyle="1" w:styleId="22">
    <w:name w:val="标题 1 Char"/>
    <w:basedOn w:val="12"/>
    <w:link w:val="2"/>
    <w:qFormat/>
    <w:uiPriority w:val="9"/>
    <w:rPr>
      <w:b/>
      <w:bCs/>
      <w:kern w:val="44"/>
      <w:sz w:val="32"/>
      <w:szCs w:val="44"/>
    </w:rPr>
  </w:style>
  <w:style w:type="character" w:customStyle="1" w:styleId="23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24">
    <w:name w:val="标题 3 Char"/>
    <w:basedOn w:val="12"/>
    <w:link w:val="4"/>
    <w:qFormat/>
    <w:uiPriority w:val="9"/>
    <w:rPr>
      <w:b/>
      <w:bCs/>
      <w:sz w:val="28"/>
      <w:szCs w:val="32"/>
    </w:rPr>
  </w:style>
  <w:style w:type="character" w:customStyle="1" w:styleId="2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6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spacing w:before="240" w:line="259" w:lineRule="auto"/>
      <w:ind w:left="0" w:leftChars="0" w:right="0" w:rightChars="0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  <w:style w:type="character" w:customStyle="1" w:styleId="29">
    <w:name w:val="l0"/>
    <w:basedOn w:val="12"/>
    <w:qFormat/>
    <w:uiPriority w:val="0"/>
  </w:style>
  <w:style w:type="character" w:customStyle="1" w:styleId="30">
    <w:name w:val="l1"/>
    <w:basedOn w:val="12"/>
    <w:qFormat/>
    <w:uiPriority w:val="0"/>
  </w:style>
  <w:style w:type="paragraph" w:customStyle="1" w:styleId="31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410429-8A1A-40B2-BFDB-C840BFCCF9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21</Pages>
  <Words>552</Words>
  <Characters>3149</Characters>
  <Lines>26</Lines>
  <Paragraphs>7</Paragraphs>
  <TotalTime>239</TotalTime>
  <ScaleCrop>false</ScaleCrop>
  <LinksUpToDate>false</LinksUpToDate>
  <CharactersWithSpaces>3694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2017-01-25T06:55:00Z</dcterms:created>
  <dc:creator>cheng</dc:creator>
  <cp:lastModifiedBy>song</cp:lastModifiedBy>
  <dcterms:modified xsi:type="dcterms:W3CDTF">2022-05-02T10:02:09Z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15F80382640C4A088A6C35A52BC88C80</vt:lpwstr>
  </property>
</Properties>
</file>