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85770">
      <w:pPr>
        <w:spacing w:line="400" w:lineRule="exact"/>
        <w:jc w:val="center"/>
        <w:outlineLvl w:val="1"/>
        <w:rPr>
          <w:rFonts w:ascii="新宋体" w:eastAsia="新宋体" w:hAnsi="新宋体"/>
          <w:b/>
          <w:sz w:val="32"/>
          <w:szCs w:val="32"/>
        </w:rPr>
      </w:pPr>
      <w:bookmarkStart w:id="0" w:name="_Toc246744061"/>
    </w:p>
    <w:p w:rsidR="001217E9" w:rsidRPr="00DD79D8" w:rsidRDefault="001217E9" w:rsidP="001217E9">
      <w:pPr>
        <w:tabs>
          <w:tab w:val="left" w:pos="5244"/>
        </w:tabs>
        <w:spacing w:line="360" w:lineRule="auto"/>
        <w:jc w:val="center"/>
        <w:rPr>
          <w:rFonts w:ascii="黑体" w:eastAsia="黑体" w:hAnsi="黑体"/>
          <w:b/>
          <w:bCs/>
          <w:sz w:val="32"/>
          <w:szCs w:val="36"/>
        </w:rPr>
      </w:pPr>
      <w:r w:rsidRPr="00DD79D8">
        <w:rPr>
          <w:rFonts w:ascii="黑体" w:eastAsia="黑体" w:hAnsi="黑体" w:hint="eastAsia"/>
          <w:b/>
          <w:bCs/>
          <w:sz w:val="32"/>
          <w:szCs w:val="36"/>
        </w:rPr>
        <w:t>上海社会科学院</w:t>
      </w:r>
      <w:r w:rsidRPr="00DD79D8">
        <w:rPr>
          <w:rFonts w:ascii="黑体" w:eastAsia="黑体" w:hAnsi="黑体"/>
          <w:b/>
          <w:bCs/>
          <w:sz w:val="32"/>
          <w:szCs w:val="36"/>
        </w:rPr>
        <w:t>2020年硕士生考试成绩查询及复核通知</w:t>
      </w:r>
    </w:p>
    <w:p w:rsidR="001217E9" w:rsidRDefault="001217E9" w:rsidP="001217E9">
      <w:pPr>
        <w:tabs>
          <w:tab w:val="left" w:pos="5244"/>
        </w:tabs>
        <w:spacing w:line="360" w:lineRule="auto"/>
      </w:pPr>
    </w:p>
    <w:p w:rsidR="001217E9" w:rsidRPr="00DD79D8" w:rsidRDefault="001217E9" w:rsidP="001217E9">
      <w:pPr>
        <w:tabs>
          <w:tab w:val="left" w:pos="5244"/>
        </w:tabs>
        <w:spacing w:line="360" w:lineRule="auto"/>
        <w:rPr>
          <w:rFonts w:ascii="黑体" w:eastAsia="黑体" w:hAnsi="黑体"/>
          <w:b/>
          <w:bCs/>
          <w:sz w:val="24"/>
          <w:szCs w:val="28"/>
        </w:rPr>
      </w:pPr>
      <w:r w:rsidRPr="00DD79D8">
        <w:rPr>
          <w:rFonts w:ascii="黑体" w:eastAsia="黑体" w:hAnsi="黑体" w:hint="eastAsia"/>
          <w:b/>
          <w:bCs/>
          <w:sz w:val="24"/>
          <w:szCs w:val="28"/>
        </w:rPr>
        <w:t>各位</w:t>
      </w:r>
      <w:r w:rsidRPr="00DD79D8">
        <w:rPr>
          <w:rFonts w:ascii="黑体" w:eastAsia="黑体" w:hAnsi="黑体"/>
          <w:b/>
          <w:bCs/>
          <w:sz w:val="24"/>
          <w:szCs w:val="28"/>
        </w:rPr>
        <w:t>2020硕士研究生考生：</w:t>
      </w:r>
    </w:p>
    <w:p w:rsidR="001217E9" w:rsidRPr="00DD79D8" w:rsidRDefault="001217E9" w:rsidP="001217E9">
      <w:pPr>
        <w:tabs>
          <w:tab w:val="left" w:pos="5244"/>
        </w:tabs>
        <w:spacing w:line="360" w:lineRule="auto"/>
        <w:ind w:firstLineChars="200" w:firstLine="480"/>
        <w:rPr>
          <w:rFonts w:ascii="宋体" w:hAnsi="宋体"/>
          <w:sz w:val="24"/>
          <w:szCs w:val="28"/>
        </w:rPr>
      </w:pPr>
      <w:r w:rsidRPr="00DD79D8">
        <w:rPr>
          <w:rFonts w:ascii="宋体" w:hAnsi="宋体" w:hint="eastAsia"/>
          <w:sz w:val="24"/>
          <w:szCs w:val="28"/>
        </w:rPr>
        <w:t>根据上海市教育考试院的工作部署和我院工作安排，上海社会科学院</w:t>
      </w:r>
      <w:r w:rsidRPr="00DD79D8">
        <w:rPr>
          <w:rFonts w:ascii="宋体" w:hAnsi="宋体"/>
          <w:sz w:val="24"/>
          <w:szCs w:val="28"/>
        </w:rPr>
        <w:t>2020年硕士研究生考试初试成绩将于2月20日12时后（如有变动，将及时通知）公布，现将相关事项通知如下：</w:t>
      </w:r>
    </w:p>
    <w:p w:rsidR="001217E9" w:rsidRPr="00DD79D8" w:rsidRDefault="001217E9" w:rsidP="001217E9">
      <w:pPr>
        <w:tabs>
          <w:tab w:val="left" w:pos="5244"/>
        </w:tabs>
        <w:spacing w:line="360" w:lineRule="auto"/>
        <w:rPr>
          <w:rFonts w:ascii="宋体" w:hAnsi="宋体"/>
          <w:sz w:val="24"/>
          <w:szCs w:val="28"/>
        </w:rPr>
      </w:pPr>
    </w:p>
    <w:p w:rsidR="001217E9" w:rsidRPr="00DD79D8" w:rsidRDefault="001217E9" w:rsidP="001217E9">
      <w:pPr>
        <w:pStyle w:val="a5"/>
        <w:numPr>
          <w:ilvl w:val="0"/>
          <w:numId w:val="1"/>
        </w:numPr>
        <w:tabs>
          <w:tab w:val="left" w:pos="5244"/>
        </w:tabs>
        <w:spacing w:line="360" w:lineRule="auto"/>
        <w:ind w:firstLineChars="0"/>
        <w:rPr>
          <w:rFonts w:ascii="黑体" w:eastAsia="黑体" w:hAnsi="黑体"/>
          <w:b/>
          <w:bCs/>
          <w:sz w:val="24"/>
          <w:szCs w:val="28"/>
        </w:rPr>
      </w:pPr>
      <w:r w:rsidRPr="00DD79D8">
        <w:rPr>
          <w:rFonts w:ascii="黑体" w:eastAsia="黑体" w:hAnsi="黑体" w:hint="eastAsia"/>
          <w:b/>
          <w:bCs/>
          <w:sz w:val="24"/>
          <w:szCs w:val="28"/>
        </w:rPr>
        <w:t>成绩查询</w:t>
      </w:r>
    </w:p>
    <w:p w:rsidR="001217E9" w:rsidRPr="00DD79D8" w:rsidRDefault="001217E9" w:rsidP="001217E9">
      <w:pPr>
        <w:tabs>
          <w:tab w:val="left" w:pos="5244"/>
        </w:tabs>
        <w:spacing w:line="360" w:lineRule="auto"/>
        <w:rPr>
          <w:rFonts w:ascii="宋体" w:hAnsi="宋体"/>
          <w:sz w:val="24"/>
          <w:szCs w:val="28"/>
        </w:rPr>
      </w:pPr>
      <w:r w:rsidRPr="00DD79D8">
        <w:rPr>
          <w:rFonts w:ascii="宋体" w:hAnsi="宋体" w:hint="eastAsia"/>
          <w:sz w:val="24"/>
          <w:szCs w:val="28"/>
        </w:rPr>
        <w:t>考生请自行登录中国研究生招生信息网</w:t>
      </w:r>
      <w:r w:rsidRPr="00DD79D8">
        <w:rPr>
          <w:rFonts w:ascii="宋体" w:hAnsi="宋体"/>
          <w:sz w:val="24"/>
          <w:szCs w:val="28"/>
        </w:rPr>
        <w:t>-硕士初试成绩页面（https://yz.chsi.com.cn/apply/cjcx/）进行查询。</w:t>
      </w:r>
    </w:p>
    <w:p w:rsidR="001217E9" w:rsidRPr="00DD79D8" w:rsidRDefault="001217E9" w:rsidP="001217E9">
      <w:pPr>
        <w:tabs>
          <w:tab w:val="left" w:pos="5244"/>
        </w:tabs>
        <w:spacing w:line="360" w:lineRule="auto"/>
        <w:rPr>
          <w:rFonts w:ascii="宋体" w:hAnsi="宋体"/>
          <w:sz w:val="24"/>
          <w:szCs w:val="28"/>
        </w:rPr>
      </w:pPr>
    </w:p>
    <w:p w:rsidR="001217E9" w:rsidRPr="00DD79D8" w:rsidRDefault="001217E9" w:rsidP="001217E9">
      <w:pPr>
        <w:pStyle w:val="a5"/>
        <w:numPr>
          <w:ilvl w:val="0"/>
          <w:numId w:val="1"/>
        </w:numPr>
        <w:tabs>
          <w:tab w:val="left" w:pos="5244"/>
        </w:tabs>
        <w:spacing w:line="360" w:lineRule="auto"/>
        <w:ind w:firstLineChars="0"/>
        <w:rPr>
          <w:rFonts w:ascii="黑体" w:eastAsia="黑体" w:hAnsi="黑体"/>
          <w:b/>
          <w:bCs/>
          <w:sz w:val="24"/>
          <w:szCs w:val="28"/>
        </w:rPr>
      </w:pPr>
      <w:r w:rsidRPr="00DD79D8">
        <w:rPr>
          <w:rFonts w:ascii="黑体" w:eastAsia="黑体" w:hAnsi="黑体" w:hint="eastAsia"/>
          <w:b/>
          <w:bCs/>
          <w:sz w:val="24"/>
          <w:szCs w:val="28"/>
        </w:rPr>
        <w:t>成绩复核</w:t>
      </w:r>
    </w:p>
    <w:p w:rsidR="001217E9" w:rsidRPr="00DD79D8" w:rsidRDefault="001217E9" w:rsidP="001217E9">
      <w:pPr>
        <w:tabs>
          <w:tab w:val="left" w:pos="5244"/>
        </w:tabs>
        <w:spacing w:line="360" w:lineRule="auto"/>
        <w:rPr>
          <w:rFonts w:ascii="宋体" w:hAnsi="宋体"/>
          <w:sz w:val="24"/>
          <w:szCs w:val="28"/>
        </w:rPr>
      </w:pPr>
      <w:r w:rsidRPr="00DD79D8">
        <w:rPr>
          <w:rFonts w:ascii="宋体" w:hAnsi="宋体"/>
          <w:sz w:val="24"/>
          <w:szCs w:val="28"/>
        </w:rPr>
        <w:t>1、全国统考科目：考生可登录上海市教育考试院网站（www.shmeea.edu.cn）申请复核，详情请登录该网站查询。</w:t>
      </w:r>
    </w:p>
    <w:p w:rsidR="001217E9" w:rsidRPr="00DD79D8" w:rsidRDefault="001217E9" w:rsidP="001217E9">
      <w:pPr>
        <w:tabs>
          <w:tab w:val="left" w:pos="5244"/>
        </w:tabs>
        <w:spacing w:line="360" w:lineRule="auto"/>
        <w:rPr>
          <w:rFonts w:ascii="宋体" w:hAnsi="宋体"/>
          <w:sz w:val="24"/>
          <w:szCs w:val="28"/>
        </w:rPr>
      </w:pPr>
      <w:r w:rsidRPr="00DD79D8">
        <w:rPr>
          <w:rFonts w:ascii="宋体" w:hAnsi="宋体"/>
          <w:sz w:val="24"/>
          <w:szCs w:val="28"/>
        </w:rPr>
        <w:t>2、我院自命题科目：除全国统考科目以外的所有科目。</w:t>
      </w:r>
    </w:p>
    <w:p w:rsidR="001217E9" w:rsidRPr="00DD79D8" w:rsidRDefault="001217E9" w:rsidP="001217E9">
      <w:pPr>
        <w:tabs>
          <w:tab w:val="left" w:pos="5244"/>
        </w:tabs>
        <w:spacing w:line="360" w:lineRule="auto"/>
        <w:rPr>
          <w:rFonts w:ascii="宋体" w:hAnsi="宋体"/>
          <w:sz w:val="24"/>
          <w:szCs w:val="28"/>
        </w:rPr>
      </w:pPr>
      <w:r w:rsidRPr="00DD79D8">
        <w:rPr>
          <w:rFonts w:ascii="宋体" w:hAnsi="宋体" w:hint="eastAsia"/>
          <w:sz w:val="24"/>
          <w:szCs w:val="28"/>
        </w:rPr>
        <w:t>（</w:t>
      </w:r>
      <w:r w:rsidRPr="00DD79D8">
        <w:rPr>
          <w:rFonts w:ascii="宋体" w:hAnsi="宋体"/>
          <w:sz w:val="24"/>
          <w:szCs w:val="28"/>
        </w:rPr>
        <w:t>1）考生如果对公布的自命题成绩有异议，可发送邮件至研招办邮箱yzb@sass.org.cn，邮件主题：</w:t>
      </w:r>
      <w:r>
        <w:rPr>
          <w:rFonts w:ascii="宋体" w:hAnsi="宋体" w:hint="eastAsia"/>
          <w:sz w:val="24"/>
          <w:szCs w:val="28"/>
        </w:rPr>
        <w:t>硕士考试成绩复核</w:t>
      </w:r>
      <w:r w:rsidRPr="00DD79D8">
        <w:rPr>
          <w:rFonts w:ascii="宋体" w:hAnsi="宋体"/>
          <w:sz w:val="24"/>
          <w:szCs w:val="28"/>
        </w:rPr>
        <w:t>-姓名-报考专业，邮件内容包含身份证原件正反面扫描件，准考证扫描件及复核申请表</w:t>
      </w:r>
      <w:r>
        <w:rPr>
          <w:rFonts w:ascii="宋体" w:hAnsi="宋体" w:hint="eastAsia"/>
          <w:sz w:val="24"/>
          <w:szCs w:val="28"/>
        </w:rPr>
        <w:t>（见附件）</w:t>
      </w:r>
      <w:r w:rsidRPr="00DD79D8">
        <w:rPr>
          <w:rFonts w:ascii="宋体" w:hAnsi="宋体"/>
          <w:sz w:val="24"/>
          <w:szCs w:val="28"/>
        </w:rPr>
        <w:t>。</w:t>
      </w:r>
    </w:p>
    <w:p w:rsidR="001217E9" w:rsidRPr="00DD79D8" w:rsidRDefault="001217E9" w:rsidP="001217E9">
      <w:pPr>
        <w:tabs>
          <w:tab w:val="left" w:pos="5244"/>
        </w:tabs>
        <w:spacing w:line="360" w:lineRule="auto"/>
        <w:rPr>
          <w:rFonts w:ascii="宋体" w:hAnsi="宋体"/>
          <w:sz w:val="24"/>
          <w:szCs w:val="28"/>
        </w:rPr>
      </w:pPr>
      <w:r w:rsidRPr="00DD79D8">
        <w:rPr>
          <w:rFonts w:ascii="宋体" w:hAnsi="宋体" w:hint="eastAsia"/>
          <w:sz w:val="24"/>
          <w:szCs w:val="28"/>
        </w:rPr>
        <w:t>我院自命题科目成绩复核申请时间为：</w:t>
      </w:r>
      <w:r w:rsidRPr="00DD79D8">
        <w:rPr>
          <w:rFonts w:ascii="宋体" w:hAnsi="宋体"/>
          <w:sz w:val="24"/>
          <w:szCs w:val="28"/>
        </w:rPr>
        <w:t>3月2日9:00至3月3日16:00，如有变动，将及时通知。</w:t>
      </w:r>
    </w:p>
    <w:p w:rsidR="001217E9" w:rsidRPr="00DD79D8" w:rsidRDefault="001217E9" w:rsidP="001217E9">
      <w:pPr>
        <w:tabs>
          <w:tab w:val="left" w:pos="5244"/>
        </w:tabs>
        <w:spacing w:line="360" w:lineRule="auto"/>
        <w:rPr>
          <w:rFonts w:ascii="宋体" w:hAnsi="宋体"/>
          <w:sz w:val="24"/>
          <w:szCs w:val="28"/>
        </w:rPr>
      </w:pPr>
      <w:r w:rsidRPr="00DD79D8">
        <w:rPr>
          <w:rFonts w:ascii="宋体" w:hAnsi="宋体" w:hint="eastAsia"/>
          <w:sz w:val="24"/>
          <w:szCs w:val="28"/>
        </w:rPr>
        <w:t>（</w:t>
      </w:r>
      <w:r w:rsidRPr="00DD79D8">
        <w:rPr>
          <w:rFonts w:ascii="宋体" w:hAnsi="宋体"/>
          <w:sz w:val="24"/>
          <w:szCs w:val="28"/>
        </w:rPr>
        <w:t>2）根据有关规定，成绩复核只核查考生答卷是否有漏评、加分错、登分错，不重新评阅答卷；复核结果只向考生提供所复核科目成绩总分，复核结果将于3月5日当天统一通过邮件回复；考生本人不得查阅答卷。</w:t>
      </w:r>
    </w:p>
    <w:p w:rsidR="001217E9" w:rsidRPr="00DD79D8" w:rsidRDefault="001217E9" w:rsidP="001217E9">
      <w:pPr>
        <w:tabs>
          <w:tab w:val="left" w:pos="5244"/>
        </w:tabs>
        <w:spacing w:line="360" w:lineRule="auto"/>
        <w:rPr>
          <w:rFonts w:ascii="宋体" w:hAnsi="宋体"/>
          <w:sz w:val="24"/>
          <w:szCs w:val="28"/>
        </w:rPr>
      </w:pPr>
    </w:p>
    <w:p w:rsidR="001217E9" w:rsidRPr="00DD79D8" w:rsidRDefault="001217E9" w:rsidP="001217E9">
      <w:pPr>
        <w:pStyle w:val="a5"/>
        <w:numPr>
          <w:ilvl w:val="0"/>
          <w:numId w:val="1"/>
        </w:numPr>
        <w:tabs>
          <w:tab w:val="left" w:pos="5244"/>
        </w:tabs>
        <w:spacing w:line="360" w:lineRule="auto"/>
        <w:ind w:firstLineChars="0"/>
        <w:rPr>
          <w:rFonts w:ascii="黑体" w:eastAsia="黑体" w:hAnsi="黑体"/>
          <w:b/>
          <w:bCs/>
          <w:sz w:val="24"/>
          <w:szCs w:val="28"/>
        </w:rPr>
      </w:pPr>
      <w:r w:rsidRPr="00DD79D8">
        <w:rPr>
          <w:rFonts w:ascii="黑体" w:eastAsia="黑体" w:hAnsi="黑体" w:hint="eastAsia"/>
          <w:b/>
          <w:bCs/>
          <w:sz w:val="24"/>
          <w:szCs w:val="28"/>
        </w:rPr>
        <w:t>注意事项：</w:t>
      </w:r>
    </w:p>
    <w:p w:rsidR="001217E9" w:rsidRPr="00DD79D8" w:rsidRDefault="001217E9" w:rsidP="001217E9">
      <w:pPr>
        <w:tabs>
          <w:tab w:val="left" w:pos="5244"/>
        </w:tabs>
        <w:spacing w:line="360" w:lineRule="auto"/>
        <w:rPr>
          <w:rFonts w:ascii="宋体" w:hAnsi="宋体"/>
          <w:sz w:val="24"/>
          <w:szCs w:val="28"/>
        </w:rPr>
      </w:pPr>
      <w:r w:rsidRPr="00DD79D8">
        <w:rPr>
          <w:rFonts w:ascii="宋体" w:hAnsi="宋体"/>
          <w:sz w:val="24"/>
          <w:szCs w:val="28"/>
        </w:rPr>
        <w:t>1、所有成绩查询和成绩复核均通过邮件进行，不提供电话、来人等查询服务，请考生切勿来院。</w:t>
      </w:r>
    </w:p>
    <w:p w:rsidR="001217E9" w:rsidRPr="00DD79D8" w:rsidRDefault="001217E9" w:rsidP="001217E9">
      <w:pPr>
        <w:tabs>
          <w:tab w:val="left" w:pos="5244"/>
        </w:tabs>
        <w:spacing w:line="360" w:lineRule="auto"/>
        <w:rPr>
          <w:rFonts w:ascii="宋体" w:hAnsi="宋体"/>
          <w:sz w:val="24"/>
          <w:szCs w:val="28"/>
        </w:rPr>
      </w:pPr>
      <w:r w:rsidRPr="00DD79D8">
        <w:rPr>
          <w:rFonts w:ascii="宋体" w:hAnsi="宋体"/>
          <w:sz w:val="24"/>
          <w:szCs w:val="28"/>
        </w:rPr>
        <w:t>2、请考生密切关注我院官方网站及研招微信公众号：上海社科院招生发布的相关信息，</w:t>
      </w:r>
      <w:r w:rsidRPr="00DD79D8">
        <w:rPr>
          <w:rFonts w:ascii="宋体" w:hAnsi="宋体"/>
          <w:sz w:val="24"/>
          <w:szCs w:val="28"/>
        </w:rPr>
        <w:lastRenderedPageBreak/>
        <w:t>安心备考。</w:t>
      </w:r>
    </w:p>
    <w:p w:rsidR="001217E9" w:rsidRPr="00DD79D8" w:rsidRDefault="001217E9" w:rsidP="001217E9">
      <w:pPr>
        <w:tabs>
          <w:tab w:val="left" w:pos="5244"/>
        </w:tabs>
        <w:spacing w:line="360" w:lineRule="auto"/>
        <w:rPr>
          <w:rFonts w:ascii="宋体" w:hAnsi="宋体"/>
          <w:sz w:val="24"/>
          <w:szCs w:val="28"/>
        </w:rPr>
      </w:pPr>
      <w:r w:rsidRPr="00DD79D8">
        <w:rPr>
          <w:rFonts w:ascii="宋体" w:hAnsi="宋体"/>
          <w:sz w:val="24"/>
          <w:szCs w:val="28"/>
        </w:rPr>
        <w:t>3、我院坚决贯彻落实党中央、国务院关于新型冠状病毒感染肺炎疫情的防控工作有关精神和教育部相关通知要求，合理调整2020年研究生招生考试有关工作方案，全力做好考生服务，确保研考招生各项工作安全、平稳、有序进行。</w:t>
      </w:r>
    </w:p>
    <w:p w:rsidR="001217E9" w:rsidRPr="00DD79D8" w:rsidRDefault="001217E9" w:rsidP="001217E9">
      <w:pPr>
        <w:tabs>
          <w:tab w:val="left" w:pos="5244"/>
        </w:tabs>
        <w:spacing w:line="360" w:lineRule="auto"/>
        <w:rPr>
          <w:rFonts w:ascii="宋体" w:hAnsi="宋体"/>
          <w:sz w:val="24"/>
          <w:szCs w:val="28"/>
        </w:rPr>
      </w:pPr>
    </w:p>
    <w:p w:rsidR="001217E9" w:rsidRPr="00DD79D8" w:rsidRDefault="001217E9" w:rsidP="001217E9">
      <w:pPr>
        <w:tabs>
          <w:tab w:val="left" w:pos="5244"/>
        </w:tabs>
        <w:spacing w:line="360" w:lineRule="auto"/>
        <w:rPr>
          <w:rFonts w:ascii="宋体" w:hAnsi="宋体"/>
          <w:sz w:val="24"/>
          <w:szCs w:val="28"/>
        </w:rPr>
      </w:pPr>
    </w:p>
    <w:p w:rsidR="001217E9" w:rsidRPr="00DD79D8" w:rsidRDefault="001217E9" w:rsidP="001217E9">
      <w:pPr>
        <w:tabs>
          <w:tab w:val="left" w:pos="5244"/>
        </w:tabs>
        <w:spacing w:line="360" w:lineRule="auto"/>
        <w:jc w:val="right"/>
        <w:rPr>
          <w:rFonts w:ascii="宋体" w:hAnsi="宋体"/>
          <w:sz w:val="24"/>
          <w:szCs w:val="28"/>
        </w:rPr>
      </w:pPr>
      <w:r w:rsidRPr="00DD79D8">
        <w:rPr>
          <w:rFonts w:ascii="宋体" w:hAnsi="宋体" w:hint="eastAsia"/>
          <w:sz w:val="24"/>
          <w:szCs w:val="28"/>
        </w:rPr>
        <w:t>上海社会科学院研究生院招生办</w:t>
      </w:r>
    </w:p>
    <w:p w:rsidR="001217E9" w:rsidRDefault="001217E9" w:rsidP="001217E9">
      <w:pPr>
        <w:tabs>
          <w:tab w:val="left" w:pos="5244"/>
        </w:tabs>
        <w:spacing w:line="360" w:lineRule="auto"/>
        <w:jc w:val="right"/>
        <w:rPr>
          <w:rFonts w:ascii="宋体" w:hAnsi="宋体" w:hint="eastAsia"/>
          <w:sz w:val="24"/>
          <w:szCs w:val="28"/>
        </w:rPr>
      </w:pPr>
      <w:r w:rsidRPr="00DD79D8">
        <w:rPr>
          <w:rFonts w:ascii="宋体" w:hAnsi="宋体"/>
          <w:sz w:val="24"/>
          <w:szCs w:val="28"/>
        </w:rPr>
        <w:t>2020年2月12日</w:t>
      </w:r>
      <w:bookmarkStart w:id="1" w:name="_GoBack"/>
      <w:bookmarkEnd w:id="1"/>
    </w:p>
    <w:p w:rsidR="001217E9" w:rsidRDefault="001217E9" w:rsidP="001217E9">
      <w:pPr>
        <w:tabs>
          <w:tab w:val="left" w:pos="5244"/>
        </w:tabs>
        <w:spacing w:line="360" w:lineRule="auto"/>
        <w:jc w:val="right"/>
        <w:rPr>
          <w:rFonts w:ascii="宋体" w:hAnsi="宋体" w:hint="eastAsia"/>
          <w:sz w:val="24"/>
          <w:szCs w:val="28"/>
        </w:rPr>
      </w:pPr>
    </w:p>
    <w:p w:rsidR="001217E9" w:rsidRDefault="001217E9" w:rsidP="001217E9">
      <w:pPr>
        <w:tabs>
          <w:tab w:val="left" w:pos="5244"/>
        </w:tabs>
        <w:spacing w:line="360" w:lineRule="auto"/>
        <w:jc w:val="right"/>
        <w:rPr>
          <w:rFonts w:ascii="宋体" w:hAnsi="宋体" w:hint="eastAsia"/>
          <w:sz w:val="24"/>
          <w:szCs w:val="28"/>
        </w:rPr>
      </w:pPr>
    </w:p>
    <w:p w:rsidR="001217E9" w:rsidRDefault="001217E9" w:rsidP="001217E9">
      <w:pPr>
        <w:tabs>
          <w:tab w:val="left" w:pos="5244"/>
        </w:tabs>
        <w:spacing w:line="360" w:lineRule="auto"/>
        <w:jc w:val="right"/>
        <w:rPr>
          <w:rFonts w:ascii="宋体" w:hAnsi="宋体" w:hint="eastAsia"/>
          <w:sz w:val="24"/>
          <w:szCs w:val="28"/>
        </w:rPr>
      </w:pPr>
    </w:p>
    <w:p w:rsidR="001217E9" w:rsidRDefault="001217E9" w:rsidP="001217E9">
      <w:pPr>
        <w:tabs>
          <w:tab w:val="left" w:pos="5244"/>
        </w:tabs>
        <w:spacing w:line="360" w:lineRule="auto"/>
        <w:jc w:val="right"/>
        <w:rPr>
          <w:rFonts w:ascii="宋体" w:hAnsi="宋体" w:hint="eastAsia"/>
          <w:sz w:val="24"/>
          <w:szCs w:val="28"/>
        </w:rPr>
      </w:pPr>
    </w:p>
    <w:p w:rsidR="001217E9" w:rsidRDefault="001217E9" w:rsidP="001217E9">
      <w:pPr>
        <w:tabs>
          <w:tab w:val="left" w:pos="5244"/>
        </w:tabs>
        <w:spacing w:line="360" w:lineRule="auto"/>
        <w:jc w:val="right"/>
        <w:rPr>
          <w:rFonts w:ascii="宋体" w:hAnsi="宋体" w:hint="eastAsia"/>
          <w:sz w:val="24"/>
          <w:szCs w:val="28"/>
        </w:rPr>
      </w:pPr>
    </w:p>
    <w:p w:rsidR="001217E9" w:rsidRDefault="001217E9" w:rsidP="001217E9">
      <w:pPr>
        <w:tabs>
          <w:tab w:val="left" w:pos="5244"/>
        </w:tabs>
        <w:spacing w:line="360" w:lineRule="auto"/>
        <w:jc w:val="right"/>
        <w:rPr>
          <w:rFonts w:ascii="宋体" w:hAnsi="宋体" w:hint="eastAsia"/>
          <w:sz w:val="24"/>
          <w:szCs w:val="28"/>
        </w:rPr>
      </w:pPr>
    </w:p>
    <w:p w:rsidR="001217E9" w:rsidRDefault="001217E9" w:rsidP="001217E9">
      <w:pPr>
        <w:tabs>
          <w:tab w:val="left" w:pos="5244"/>
        </w:tabs>
        <w:spacing w:line="360" w:lineRule="auto"/>
        <w:jc w:val="right"/>
        <w:rPr>
          <w:rFonts w:ascii="宋体" w:hAnsi="宋体" w:hint="eastAsia"/>
          <w:sz w:val="24"/>
          <w:szCs w:val="28"/>
        </w:rPr>
      </w:pPr>
    </w:p>
    <w:p w:rsidR="001217E9" w:rsidRDefault="001217E9" w:rsidP="001217E9">
      <w:pPr>
        <w:tabs>
          <w:tab w:val="left" w:pos="5244"/>
        </w:tabs>
        <w:spacing w:line="360" w:lineRule="auto"/>
        <w:jc w:val="right"/>
        <w:rPr>
          <w:rFonts w:ascii="宋体" w:hAnsi="宋体" w:hint="eastAsia"/>
          <w:sz w:val="24"/>
          <w:szCs w:val="28"/>
        </w:rPr>
      </w:pPr>
    </w:p>
    <w:p w:rsidR="001217E9" w:rsidRDefault="001217E9" w:rsidP="001217E9">
      <w:pPr>
        <w:tabs>
          <w:tab w:val="left" w:pos="5244"/>
        </w:tabs>
        <w:spacing w:line="360" w:lineRule="auto"/>
        <w:jc w:val="right"/>
        <w:rPr>
          <w:rFonts w:ascii="宋体" w:hAnsi="宋体" w:hint="eastAsia"/>
          <w:sz w:val="24"/>
          <w:szCs w:val="28"/>
        </w:rPr>
      </w:pPr>
    </w:p>
    <w:p w:rsidR="001217E9" w:rsidRDefault="001217E9" w:rsidP="001217E9">
      <w:pPr>
        <w:tabs>
          <w:tab w:val="left" w:pos="5244"/>
        </w:tabs>
        <w:spacing w:line="360" w:lineRule="auto"/>
        <w:jc w:val="right"/>
        <w:rPr>
          <w:rFonts w:ascii="宋体" w:hAnsi="宋体" w:hint="eastAsia"/>
          <w:sz w:val="24"/>
          <w:szCs w:val="28"/>
        </w:rPr>
      </w:pPr>
    </w:p>
    <w:p w:rsidR="001217E9" w:rsidRDefault="001217E9" w:rsidP="001217E9">
      <w:pPr>
        <w:tabs>
          <w:tab w:val="left" w:pos="5244"/>
        </w:tabs>
        <w:spacing w:line="360" w:lineRule="auto"/>
        <w:jc w:val="right"/>
        <w:rPr>
          <w:rFonts w:ascii="宋体" w:hAnsi="宋体" w:hint="eastAsia"/>
          <w:sz w:val="24"/>
          <w:szCs w:val="28"/>
        </w:rPr>
      </w:pPr>
    </w:p>
    <w:p w:rsidR="001217E9" w:rsidRDefault="001217E9" w:rsidP="001217E9">
      <w:pPr>
        <w:tabs>
          <w:tab w:val="left" w:pos="5244"/>
        </w:tabs>
        <w:spacing w:line="360" w:lineRule="auto"/>
        <w:jc w:val="right"/>
        <w:rPr>
          <w:rFonts w:ascii="宋体" w:hAnsi="宋体" w:hint="eastAsia"/>
          <w:sz w:val="24"/>
          <w:szCs w:val="28"/>
        </w:rPr>
      </w:pPr>
    </w:p>
    <w:p w:rsidR="001217E9" w:rsidRDefault="001217E9" w:rsidP="001217E9">
      <w:pPr>
        <w:tabs>
          <w:tab w:val="left" w:pos="5244"/>
        </w:tabs>
        <w:spacing w:line="360" w:lineRule="auto"/>
        <w:jc w:val="right"/>
        <w:rPr>
          <w:rFonts w:ascii="宋体" w:hAnsi="宋体" w:hint="eastAsia"/>
          <w:sz w:val="24"/>
          <w:szCs w:val="28"/>
        </w:rPr>
      </w:pPr>
    </w:p>
    <w:p w:rsidR="001217E9" w:rsidRDefault="001217E9" w:rsidP="001217E9">
      <w:pPr>
        <w:tabs>
          <w:tab w:val="left" w:pos="5244"/>
        </w:tabs>
        <w:spacing w:line="360" w:lineRule="auto"/>
        <w:jc w:val="right"/>
        <w:rPr>
          <w:rFonts w:ascii="宋体" w:hAnsi="宋体" w:hint="eastAsia"/>
          <w:sz w:val="24"/>
          <w:szCs w:val="28"/>
        </w:rPr>
      </w:pPr>
    </w:p>
    <w:p w:rsidR="001217E9" w:rsidRDefault="001217E9" w:rsidP="001217E9">
      <w:pPr>
        <w:tabs>
          <w:tab w:val="left" w:pos="5244"/>
        </w:tabs>
        <w:spacing w:line="360" w:lineRule="auto"/>
        <w:jc w:val="right"/>
        <w:rPr>
          <w:rFonts w:ascii="宋体" w:hAnsi="宋体" w:hint="eastAsia"/>
          <w:sz w:val="24"/>
          <w:szCs w:val="28"/>
        </w:rPr>
      </w:pPr>
    </w:p>
    <w:p w:rsidR="001217E9" w:rsidRDefault="001217E9" w:rsidP="001217E9">
      <w:pPr>
        <w:tabs>
          <w:tab w:val="left" w:pos="5244"/>
        </w:tabs>
        <w:spacing w:line="360" w:lineRule="auto"/>
        <w:jc w:val="right"/>
        <w:rPr>
          <w:rFonts w:ascii="宋体" w:hAnsi="宋体" w:hint="eastAsia"/>
          <w:sz w:val="24"/>
          <w:szCs w:val="28"/>
        </w:rPr>
      </w:pPr>
    </w:p>
    <w:p w:rsidR="001217E9" w:rsidRDefault="001217E9" w:rsidP="001217E9">
      <w:pPr>
        <w:tabs>
          <w:tab w:val="left" w:pos="5244"/>
        </w:tabs>
        <w:spacing w:line="360" w:lineRule="auto"/>
        <w:jc w:val="right"/>
        <w:rPr>
          <w:rFonts w:ascii="宋体" w:hAnsi="宋体" w:hint="eastAsia"/>
          <w:sz w:val="24"/>
          <w:szCs w:val="28"/>
        </w:rPr>
      </w:pPr>
    </w:p>
    <w:p w:rsidR="001217E9" w:rsidRDefault="001217E9" w:rsidP="001217E9">
      <w:pPr>
        <w:tabs>
          <w:tab w:val="left" w:pos="5244"/>
        </w:tabs>
        <w:spacing w:line="360" w:lineRule="auto"/>
        <w:jc w:val="right"/>
        <w:rPr>
          <w:rFonts w:ascii="宋体" w:hAnsi="宋体" w:hint="eastAsia"/>
          <w:sz w:val="24"/>
          <w:szCs w:val="28"/>
        </w:rPr>
      </w:pPr>
    </w:p>
    <w:p w:rsidR="001217E9" w:rsidRDefault="001217E9" w:rsidP="001217E9">
      <w:pPr>
        <w:tabs>
          <w:tab w:val="left" w:pos="5244"/>
        </w:tabs>
        <w:spacing w:line="360" w:lineRule="auto"/>
        <w:jc w:val="right"/>
        <w:rPr>
          <w:rFonts w:ascii="宋体" w:hAnsi="宋体" w:hint="eastAsia"/>
          <w:sz w:val="24"/>
          <w:szCs w:val="28"/>
        </w:rPr>
      </w:pPr>
    </w:p>
    <w:p w:rsidR="001217E9" w:rsidRDefault="001217E9" w:rsidP="001217E9">
      <w:pPr>
        <w:tabs>
          <w:tab w:val="left" w:pos="5244"/>
        </w:tabs>
        <w:spacing w:line="360" w:lineRule="auto"/>
        <w:jc w:val="right"/>
        <w:rPr>
          <w:rFonts w:ascii="宋体" w:hAnsi="宋体" w:hint="eastAsia"/>
          <w:sz w:val="24"/>
          <w:szCs w:val="28"/>
        </w:rPr>
      </w:pPr>
    </w:p>
    <w:p w:rsidR="001217E9" w:rsidRPr="00DD79D8" w:rsidRDefault="001217E9" w:rsidP="001217E9">
      <w:pPr>
        <w:tabs>
          <w:tab w:val="left" w:pos="5244"/>
        </w:tabs>
        <w:spacing w:line="360" w:lineRule="auto"/>
        <w:jc w:val="right"/>
        <w:rPr>
          <w:rFonts w:ascii="宋体" w:hAnsi="宋体"/>
          <w:sz w:val="24"/>
          <w:szCs w:val="28"/>
        </w:rPr>
      </w:pPr>
    </w:p>
    <w:p w:rsidR="00000000" w:rsidRDefault="00685770">
      <w:pPr>
        <w:spacing w:line="400" w:lineRule="exact"/>
        <w:jc w:val="center"/>
        <w:outlineLvl w:val="1"/>
        <w:rPr>
          <w:rFonts w:ascii="新宋体" w:eastAsia="新宋体" w:hAnsi="新宋体"/>
          <w:b/>
          <w:sz w:val="32"/>
          <w:szCs w:val="32"/>
        </w:rPr>
      </w:pPr>
      <w:r>
        <w:rPr>
          <w:rFonts w:ascii="新宋体" w:eastAsia="新宋体" w:hAnsi="新宋体" w:hint="eastAsia"/>
          <w:b/>
          <w:sz w:val="32"/>
          <w:szCs w:val="32"/>
        </w:rPr>
        <w:lastRenderedPageBreak/>
        <w:t>上海社会科学院</w:t>
      </w:r>
    </w:p>
    <w:p w:rsidR="00000000" w:rsidRDefault="00685770">
      <w:pPr>
        <w:spacing w:line="400" w:lineRule="exact"/>
        <w:jc w:val="center"/>
        <w:outlineLvl w:val="1"/>
        <w:rPr>
          <w:rFonts w:ascii="新宋体" w:eastAsia="新宋体" w:hAnsi="新宋体"/>
          <w:b/>
          <w:sz w:val="32"/>
          <w:szCs w:val="32"/>
        </w:rPr>
      </w:pPr>
    </w:p>
    <w:p w:rsidR="00000000" w:rsidRDefault="00685770">
      <w:pPr>
        <w:spacing w:line="400" w:lineRule="exact"/>
        <w:jc w:val="center"/>
        <w:outlineLvl w:val="1"/>
        <w:rPr>
          <w:rFonts w:ascii="新宋体" w:eastAsia="新宋体" w:hAnsi="新宋体"/>
          <w:b/>
          <w:sz w:val="32"/>
          <w:szCs w:val="32"/>
        </w:rPr>
      </w:pPr>
      <w:r>
        <w:rPr>
          <w:rFonts w:ascii="新宋体" w:eastAsia="新宋体" w:hAnsi="新宋体" w:hint="eastAsia"/>
          <w:b/>
          <w:sz w:val="32"/>
          <w:szCs w:val="32"/>
        </w:rPr>
        <w:t>硕士研究生入学考试初试成绩复查申请表</w:t>
      </w:r>
      <w:bookmarkEnd w:id="0"/>
    </w:p>
    <w:p w:rsidR="00000000" w:rsidRDefault="00685770">
      <w:pPr>
        <w:spacing w:beforeLines="50" w:line="400" w:lineRule="exact"/>
        <w:rPr>
          <w:sz w:val="24"/>
        </w:rPr>
      </w:pPr>
    </w:p>
    <w:p w:rsidR="00000000" w:rsidRDefault="00685770">
      <w:pPr>
        <w:spacing w:beforeLines="50" w:line="400" w:lineRule="exact"/>
        <w:jc w:val="left"/>
        <w:rPr>
          <w:sz w:val="24"/>
        </w:rPr>
      </w:pPr>
      <w:r>
        <w:rPr>
          <w:rFonts w:hint="eastAsia"/>
          <w:sz w:val="24"/>
        </w:rPr>
        <w:t>复查编号：</w:t>
      </w:r>
      <w:r>
        <w:rPr>
          <w:rFonts w:hint="eastAsia"/>
          <w:sz w:val="24"/>
          <w:u w:val="single"/>
        </w:rPr>
        <w:t xml:space="preserve"> </w:t>
      </w:r>
      <w:r w:rsidR="00E87046">
        <w:rPr>
          <w:rFonts w:hint="eastAsia"/>
          <w:sz w:val="24"/>
          <w:u w:val="single"/>
        </w:rPr>
        <w:t xml:space="preserve">        </w:t>
      </w:r>
      <w:r>
        <w:rPr>
          <w:rFonts w:hint="eastAsia"/>
          <w:sz w:val="24"/>
        </w:rPr>
        <w:t xml:space="preserve">  </w:t>
      </w:r>
      <w:r>
        <w:rPr>
          <w:rFonts w:hint="eastAsia"/>
          <w:sz w:val="24"/>
        </w:rPr>
        <w:t>报考专业：</w:t>
      </w:r>
      <w:r w:rsidR="00E87046">
        <w:rPr>
          <w:rFonts w:hint="eastAsia"/>
          <w:sz w:val="24"/>
          <w:u w:val="single"/>
        </w:rPr>
        <w:t xml:space="preserve">     </w:t>
      </w:r>
      <w:r>
        <w:rPr>
          <w:rFonts w:hint="eastAsia"/>
          <w:sz w:val="24"/>
          <w:u w:val="single"/>
        </w:rPr>
        <w:t xml:space="preserve">     </w:t>
      </w:r>
      <w:r>
        <w:rPr>
          <w:rFonts w:hint="eastAsia"/>
          <w:sz w:val="24"/>
        </w:rPr>
        <w:t xml:space="preserve">  </w:t>
      </w:r>
      <w:r>
        <w:rPr>
          <w:rFonts w:hint="eastAsia"/>
          <w:sz w:val="24"/>
        </w:rPr>
        <w:t>填表时间：</w:t>
      </w:r>
      <w:r>
        <w:rPr>
          <w:rFonts w:hint="eastAsia"/>
          <w:sz w:val="24"/>
        </w:rPr>
        <w:t xml:space="preserve">   </w:t>
      </w:r>
      <w:r>
        <w:rPr>
          <w:rFonts w:hint="eastAsia"/>
          <w:sz w:val="24"/>
        </w:rPr>
        <w:t>20</w:t>
      </w:r>
      <w:r w:rsidR="00E87046">
        <w:rPr>
          <w:rFonts w:hint="eastAsia"/>
          <w:sz w:val="24"/>
        </w:rPr>
        <w:t>20</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000000" w:rsidRPr="00E87046" w:rsidRDefault="00E87046">
      <w:pPr>
        <w:spacing w:beforeLines="50" w:line="400" w:lineRule="exact"/>
        <w:rPr>
          <w:sz w:val="24"/>
        </w:rPr>
      </w:pPr>
      <w:r>
        <w:rPr>
          <w:rFonts w:hint="eastAsia"/>
          <w:sz w:val="24"/>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0"/>
        <w:gridCol w:w="1701"/>
        <w:gridCol w:w="1985"/>
        <w:gridCol w:w="1837"/>
        <w:gridCol w:w="1965"/>
      </w:tblGrid>
      <w:tr w:rsidR="00000000">
        <w:trPr>
          <w:trHeight w:val="567"/>
          <w:jc w:val="center"/>
        </w:trPr>
        <w:tc>
          <w:tcPr>
            <w:tcW w:w="1820" w:type="dxa"/>
            <w:vAlign w:val="center"/>
          </w:tcPr>
          <w:p w:rsidR="00000000" w:rsidRDefault="00685770">
            <w:pPr>
              <w:jc w:val="center"/>
              <w:rPr>
                <w:sz w:val="24"/>
              </w:rPr>
            </w:pPr>
            <w:r>
              <w:rPr>
                <w:rFonts w:hint="eastAsia"/>
                <w:sz w:val="24"/>
              </w:rPr>
              <w:t>姓</w:t>
            </w:r>
            <w:r>
              <w:rPr>
                <w:rFonts w:hint="eastAsia"/>
                <w:sz w:val="24"/>
              </w:rPr>
              <w:t xml:space="preserve">    </w:t>
            </w:r>
            <w:r>
              <w:rPr>
                <w:rFonts w:hint="eastAsia"/>
                <w:sz w:val="24"/>
              </w:rPr>
              <w:t>名</w:t>
            </w:r>
          </w:p>
        </w:tc>
        <w:tc>
          <w:tcPr>
            <w:tcW w:w="1701" w:type="dxa"/>
            <w:vAlign w:val="center"/>
          </w:tcPr>
          <w:p w:rsidR="00000000" w:rsidRDefault="00685770">
            <w:pPr>
              <w:jc w:val="center"/>
              <w:rPr>
                <w:rFonts w:hint="eastAsia"/>
                <w:sz w:val="24"/>
              </w:rPr>
            </w:pPr>
          </w:p>
        </w:tc>
        <w:tc>
          <w:tcPr>
            <w:tcW w:w="1985" w:type="dxa"/>
            <w:vAlign w:val="center"/>
          </w:tcPr>
          <w:p w:rsidR="00000000" w:rsidRDefault="00685770">
            <w:pPr>
              <w:jc w:val="center"/>
              <w:rPr>
                <w:sz w:val="24"/>
              </w:rPr>
            </w:pPr>
            <w:r>
              <w:rPr>
                <w:rFonts w:hint="eastAsia"/>
                <w:sz w:val="24"/>
              </w:rPr>
              <w:t>考生准考证号</w:t>
            </w:r>
          </w:p>
        </w:tc>
        <w:tc>
          <w:tcPr>
            <w:tcW w:w="3802" w:type="dxa"/>
            <w:gridSpan w:val="2"/>
            <w:vAlign w:val="center"/>
          </w:tcPr>
          <w:p w:rsidR="00000000" w:rsidRDefault="00685770">
            <w:pPr>
              <w:jc w:val="center"/>
              <w:rPr>
                <w:sz w:val="24"/>
              </w:rPr>
            </w:pPr>
          </w:p>
        </w:tc>
      </w:tr>
      <w:tr w:rsidR="00000000">
        <w:trPr>
          <w:trHeight w:val="567"/>
          <w:jc w:val="center"/>
        </w:trPr>
        <w:tc>
          <w:tcPr>
            <w:tcW w:w="1820" w:type="dxa"/>
            <w:vAlign w:val="center"/>
          </w:tcPr>
          <w:p w:rsidR="00000000" w:rsidRDefault="00685770">
            <w:pPr>
              <w:jc w:val="center"/>
              <w:rPr>
                <w:sz w:val="24"/>
              </w:rPr>
            </w:pPr>
            <w:r>
              <w:rPr>
                <w:rFonts w:hint="eastAsia"/>
                <w:sz w:val="24"/>
              </w:rPr>
              <w:t>身份证号</w:t>
            </w:r>
          </w:p>
        </w:tc>
        <w:tc>
          <w:tcPr>
            <w:tcW w:w="1701" w:type="dxa"/>
            <w:vAlign w:val="center"/>
          </w:tcPr>
          <w:p w:rsidR="00000000" w:rsidRDefault="00685770">
            <w:pPr>
              <w:jc w:val="center"/>
              <w:rPr>
                <w:rFonts w:hint="eastAsia"/>
                <w:sz w:val="24"/>
              </w:rPr>
            </w:pPr>
          </w:p>
        </w:tc>
        <w:tc>
          <w:tcPr>
            <w:tcW w:w="1985" w:type="dxa"/>
            <w:vAlign w:val="center"/>
          </w:tcPr>
          <w:p w:rsidR="00000000" w:rsidRDefault="00685770">
            <w:pPr>
              <w:jc w:val="center"/>
              <w:rPr>
                <w:sz w:val="24"/>
              </w:rPr>
            </w:pPr>
            <w:r>
              <w:rPr>
                <w:rFonts w:hint="eastAsia"/>
                <w:sz w:val="24"/>
              </w:rPr>
              <w:t>联系方式</w:t>
            </w:r>
          </w:p>
        </w:tc>
        <w:tc>
          <w:tcPr>
            <w:tcW w:w="3802" w:type="dxa"/>
            <w:gridSpan w:val="2"/>
            <w:vAlign w:val="center"/>
          </w:tcPr>
          <w:p w:rsidR="00000000" w:rsidRDefault="00685770">
            <w:pPr>
              <w:jc w:val="center"/>
              <w:rPr>
                <w:rFonts w:hint="eastAsia"/>
                <w:sz w:val="24"/>
              </w:rPr>
            </w:pPr>
          </w:p>
        </w:tc>
      </w:tr>
      <w:tr w:rsidR="00000000">
        <w:trPr>
          <w:trHeight w:val="567"/>
          <w:jc w:val="center"/>
        </w:trPr>
        <w:tc>
          <w:tcPr>
            <w:tcW w:w="1820" w:type="dxa"/>
            <w:vAlign w:val="center"/>
          </w:tcPr>
          <w:p w:rsidR="00000000" w:rsidRDefault="00685770">
            <w:pPr>
              <w:jc w:val="center"/>
              <w:rPr>
                <w:sz w:val="24"/>
              </w:rPr>
            </w:pPr>
            <w:r>
              <w:rPr>
                <w:rFonts w:hint="eastAsia"/>
                <w:sz w:val="24"/>
              </w:rPr>
              <w:t>考试科目</w:t>
            </w:r>
          </w:p>
        </w:tc>
        <w:tc>
          <w:tcPr>
            <w:tcW w:w="1701" w:type="dxa"/>
            <w:vAlign w:val="center"/>
          </w:tcPr>
          <w:p w:rsidR="00000000" w:rsidRDefault="00685770">
            <w:pPr>
              <w:jc w:val="center"/>
              <w:rPr>
                <w:sz w:val="24"/>
              </w:rPr>
            </w:pPr>
            <w:r>
              <w:rPr>
                <w:rFonts w:hint="eastAsia"/>
                <w:sz w:val="24"/>
              </w:rPr>
              <w:t>思想政治理论</w:t>
            </w:r>
          </w:p>
        </w:tc>
        <w:tc>
          <w:tcPr>
            <w:tcW w:w="1985" w:type="dxa"/>
            <w:vAlign w:val="center"/>
          </w:tcPr>
          <w:p w:rsidR="00000000" w:rsidRDefault="00685770">
            <w:pPr>
              <w:jc w:val="center"/>
              <w:rPr>
                <w:sz w:val="24"/>
              </w:rPr>
            </w:pPr>
            <w:r>
              <w:rPr>
                <w:rFonts w:hint="eastAsia"/>
                <w:sz w:val="24"/>
              </w:rPr>
              <w:t>外国语</w:t>
            </w:r>
          </w:p>
        </w:tc>
        <w:tc>
          <w:tcPr>
            <w:tcW w:w="1837" w:type="dxa"/>
            <w:vAlign w:val="center"/>
          </w:tcPr>
          <w:p w:rsidR="00000000" w:rsidRDefault="00685770">
            <w:pPr>
              <w:jc w:val="center"/>
              <w:rPr>
                <w:sz w:val="24"/>
              </w:rPr>
            </w:pPr>
            <w:r>
              <w:rPr>
                <w:rFonts w:hint="eastAsia"/>
                <w:sz w:val="24"/>
              </w:rPr>
              <w:t>业务课</w:t>
            </w:r>
            <w:r>
              <w:rPr>
                <w:rFonts w:hint="eastAsia"/>
                <w:sz w:val="24"/>
              </w:rPr>
              <w:t>1</w:t>
            </w:r>
          </w:p>
        </w:tc>
        <w:tc>
          <w:tcPr>
            <w:tcW w:w="1965" w:type="dxa"/>
            <w:vAlign w:val="center"/>
          </w:tcPr>
          <w:p w:rsidR="00000000" w:rsidRDefault="00685770">
            <w:pPr>
              <w:jc w:val="center"/>
              <w:rPr>
                <w:sz w:val="24"/>
              </w:rPr>
            </w:pPr>
            <w:r>
              <w:rPr>
                <w:rFonts w:hint="eastAsia"/>
                <w:sz w:val="24"/>
              </w:rPr>
              <w:t>业务课</w:t>
            </w:r>
            <w:r>
              <w:rPr>
                <w:rFonts w:hint="eastAsia"/>
                <w:sz w:val="24"/>
              </w:rPr>
              <w:t>2</w:t>
            </w:r>
          </w:p>
        </w:tc>
      </w:tr>
      <w:tr w:rsidR="00000000">
        <w:trPr>
          <w:trHeight w:val="567"/>
          <w:jc w:val="center"/>
        </w:trPr>
        <w:tc>
          <w:tcPr>
            <w:tcW w:w="1820" w:type="dxa"/>
            <w:vAlign w:val="center"/>
          </w:tcPr>
          <w:p w:rsidR="00000000" w:rsidRDefault="00685770">
            <w:pPr>
              <w:jc w:val="center"/>
              <w:rPr>
                <w:sz w:val="24"/>
              </w:rPr>
            </w:pPr>
            <w:r>
              <w:rPr>
                <w:rFonts w:hint="eastAsia"/>
                <w:sz w:val="24"/>
              </w:rPr>
              <w:t>通知成绩</w:t>
            </w:r>
          </w:p>
        </w:tc>
        <w:tc>
          <w:tcPr>
            <w:tcW w:w="1701" w:type="dxa"/>
            <w:vAlign w:val="center"/>
          </w:tcPr>
          <w:p w:rsidR="00000000" w:rsidRDefault="00685770">
            <w:pPr>
              <w:jc w:val="center"/>
              <w:rPr>
                <w:rFonts w:hint="eastAsia"/>
                <w:sz w:val="24"/>
              </w:rPr>
            </w:pPr>
          </w:p>
        </w:tc>
        <w:tc>
          <w:tcPr>
            <w:tcW w:w="1985" w:type="dxa"/>
            <w:vAlign w:val="center"/>
          </w:tcPr>
          <w:p w:rsidR="00000000" w:rsidRDefault="00685770">
            <w:pPr>
              <w:jc w:val="center"/>
              <w:rPr>
                <w:rFonts w:hint="eastAsia"/>
                <w:sz w:val="24"/>
              </w:rPr>
            </w:pPr>
          </w:p>
        </w:tc>
        <w:tc>
          <w:tcPr>
            <w:tcW w:w="1837" w:type="dxa"/>
            <w:vAlign w:val="center"/>
          </w:tcPr>
          <w:p w:rsidR="00000000" w:rsidRDefault="00685770">
            <w:pPr>
              <w:jc w:val="center"/>
              <w:rPr>
                <w:rFonts w:hint="eastAsia"/>
                <w:sz w:val="24"/>
              </w:rPr>
            </w:pPr>
          </w:p>
        </w:tc>
        <w:tc>
          <w:tcPr>
            <w:tcW w:w="1965" w:type="dxa"/>
            <w:vAlign w:val="center"/>
          </w:tcPr>
          <w:p w:rsidR="00000000" w:rsidRDefault="00685770">
            <w:pPr>
              <w:jc w:val="center"/>
              <w:rPr>
                <w:rFonts w:hint="eastAsia"/>
                <w:sz w:val="24"/>
              </w:rPr>
            </w:pPr>
          </w:p>
        </w:tc>
      </w:tr>
      <w:tr w:rsidR="00000000">
        <w:trPr>
          <w:trHeight w:val="1134"/>
          <w:jc w:val="center"/>
        </w:trPr>
        <w:tc>
          <w:tcPr>
            <w:tcW w:w="1820" w:type="dxa"/>
            <w:vAlign w:val="center"/>
          </w:tcPr>
          <w:p w:rsidR="00000000" w:rsidRDefault="00685770">
            <w:pPr>
              <w:jc w:val="center"/>
              <w:rPr>
                <w:sz w:val="24"/>
              </w:rPr>
            </w:pPr>
            <w:r>
              <w:rPr>
                <w:rFonts w:hint="eastAsia"/>
                <w:sz w:val="24"/>
              </w:rPr>
              <w:t>申请复查科目</w:t>
            </w:r>
          </w:p>
        </w:tc>
        <w:tc>
          <w:tcPr>
            <w:tcW w:w="7488" w:type="dxa"/>
            <w:gridSpan w:val="4"/>
            <w:vAlign w:val="center"/>
          </w:tcPr>
          <w:p w:rsidR="00000000" w:rsidRDefault="00685770">
            <w:pPr>
              <w:jc w:val="center"/>
              <w:rPr>
                <w:rFonts w:hint="eastAsia"/>
                <w:sz w:val="24"/>
              </w:rPr>
            </w:pPr>
            <w:r>
              <w:rPr>
                <w:rFonts w:hint="eastAsia"/>
                <w:sz w:val="24"/>
              </w:rPr>
              <w:t>刑法学</w:t>
            </w:r>
          </w:p>
        </w:tc>
      </w:tr>
      <w:tr w:rsidR="00000000">
        <w:trPr>
          <w:trHeight w:val="1134"/>
          <w:jc w:val="center"/>
        </w:trPr>
        <w:tc>
          <w:tcPr>
            <w:tcW w:w="1820" w:type="dxa"/>
            <w:vAlign w:val="center"/>
          </w:tcPr>
          <w:p w:rsidR="00000000" w:rsidRDefault="00685770">
            <w:pPr>
              <w:jc w:val="center"/>
              <w:rPr>
                <w:sz w:val="24"/>
              </w:rPr>
            </w:pPr>
            <w:r>
              <w:rPr>
                <w:rFonts w:hint="eastAsia"/>
                <w:sz w:val="24"/>
              </w:rPr>
              <w:t>申请复查理由</w:t>
            </w:r>
          </w:p>
        </w:tc>
        <w:tc>
          <w:tcPr>
            <w:tcW w:w="7488" w:type="dxa"/>
            <w:gridSpan w:val="4"/>
            <w:vAlign w:val="center"/>
          </w:tcPr>
          <w:p w:rsidR="00000000" w:rsidRDefault="00685770">
            <w:pPr>
              <w:jc w:val="left"/>
              <w:rPr>
                <w:rFonts w:hint="eastAsia"/>
                <w:sz w:val="24"/>
              </w:rPr>
            </w:pPr>
          </w:p>
          <w:p w:rsidR="00000000" w:rsidRDefault="00685770">
            <w:pPr>
              <w:rPr>
                <w:sz w:val="24"/>
              </w:rPr>
            </w:pPr>
          </w:p>
          <w:p w:rsidR="00000000" w:rsidRDefault="00685770">
            <w:pPr>
              <w:jc w:val="center"/>
              <w:rPr>
                <w:sz w:val="24"/>
              </w:rPr>
            </w:pPr>
          </w:p>
          <w:p w:rsidR="00000000" w:rsidRDefault="00685770">
            <w:pPr>
              <w:jc w:val="center"/>
              <w:rPr>
                <w:sz w:val="24"/>
              </w:rPr>
            </w:pPr>
          </w:p>
          <w:p w:rsidR="00000000" w:rsidRDefault="00685770">
            <w:pPr>
              <w:rPr>
                <w:sz w:val="24"/>
              </w:rPr>
            </w:pPr>
          </w:p>
          <w:p w:rsidR="00000000" w:rsidRDefault="00685770">
            <w:pPr>
              <w:jc w:val="center"/>
              <w:rPr>
                <w:sz w:val="24"/>
              </w:rPr>
            </w:pPr>
          </w:p>
          <w:p w:rsidR="00E87046" w:rsidRDefault="00E87046" w:rsidP="00E87046">
            <w:pPr>
              <w:jc w:val="right"/>
              <w:rPr>
                <w:sz w:val="24"/>
              </w:rPr>
            </w:pPr>
            <w:r>
              <w:rPr>
                <w:rFonts w:hint="eastAsia"/>
                <w:sz w:val="24"/>
              </w:rPr>
              <w:t xml:space="preserve">                 </w:t>
            </w:r>
          </w:p>
          <w:p w:rsidR="00000000" w:rsidRDefault="00685770">
            <w:pPr>
              <w:jc w:val="center"/>
              <w:rPr>
                <w:sz w:val="24"/>
              </w:rPr>
            </w:pPr>
          </w:p>
        </w:tc>
      </w:tr>
      <w:tr w:rsidR="00000000">
        <w:trPr>
          <w:trHeight w:val="3053"/>
          <w:jc w:val="center"/>
        </w:trPr>
        <w:tc>
          <w:tcPr>
            <w:tcW w:w="1820" w:type="dxa"/>
            <w:vAlign w:val="center"/>
          </w:tcPr>
          <w:p w:rsidR="00000000" w:rsidRDefault="00685770">
            <w:pPr>
              <w:rPr>
                <w:sz w:val="24"/>
              </w:rPr>
            </w:pPr>
          </w:p>
          <w:p w:rsidR="00000000" w:rsidRDefault="00685770">
            <w:pPr>
              <w:rPr>
                <w:sz w:val="24"/>
              </w:rPr>
            </w:pPr>
          </w:p>
          <w:p w:rsidR="00000000" w:rsidRDefault="00685770">
            <w:pPr>
              <w:rPr>
                <w:sz w:val="24"/>
              </w:rPr>
            </w:pPr>
          </w:p>
          <w:p w:rsidR="00000000" w:rsidRDefault="00685770">
            <w:pPr>
              <w:rPr>
                <w:sz w:val="24"/>
              </w:rPr>
            </w:pPr>
            <w:r>
              <w:rPr>
                <w:rFonts w:hint="eastAsia"/>
                <w:sz w:val="24"/>
              </w:rPr>
              <w:t>复查结果</w:t>
            </w:r>
          </w:p>
          <w:p w:rsidR="00000000" w:rsidRDefault="00685770">
            <w:pPr>
              <w:rPr>
                <w:sz w:val="24"/>
              </w:rPr>
            </w:pPr>
          </w:p>
          <w:p w:rsidR="00000000" w:rsidRDefault="00685770">
            <w:pPr>
              <w:rPr>
                <w:sz w:val="24"/>
              </w:rPr>
            </w:pPr>
          </w:p>
          <w:p w:rsidR="00000000" w:rsidRDefault="00685770">
            <w:pPr>
              <w:rPr>
                <w:sz w:val="24"/>
              </w:rPr>
            </w:pPr>
          </w:p>
        </w:tc>
        <w:tc>
          <w:tcPr>
            <w:tcW w:w="7488" w:type="dxa"/>
            <w:gridSpan w:val="4"/>
            <w:vAlign w:val="center"/>
          </w:tcPr>
          <w:p w:rsidR="00000000" w:rsidRDefault="00685770">
            <w:pPr>
              <w:widowControl/>
              <w:jc w:val="left"/>
              <w:rPr>
                <w:sz w:val="24"/>
              </w:rPr>
            </w:pPr>
          </w:p>
          <w:p w:rsidR="00000000" w:rsidRDefault="00685770">
            <w:pPr>
              <w:widowControl/>
              <w:jc w:val="left"/>
              <w:rPr>
                <w:sz w:val="24"/>
              </w:rPr>
            </w:pPr>
          </w:p>
          <w:p w:rsidR="00000000" w:rsidRDefault="00685770">
            <w:pPr>
              <w:widowControl/>
              <w:jc w:val="left"/>
              <w:rPr>
                <w:sz w:val="24"/>
              </w:rPr>
            </w:pPr>
          </w:p>
          <w:p w:rsidR="00000000" w:rsidRDefault="00685770">
            <w:pPr>
              <w:widowControl/>
              <w:jc w:val="left"/>
              <w:rPr>
                <w:sz w:val="24"/>
              </w:rPr>
            </w:pPr>
          </w:p>
          <w:p w:rsidR="00000000" w:rsidRDefault="00685770">
            <w:pPr>
              <w:widowControl/>
              <w:jc w:val="left"/>
              <w:rPr>
                <w:sz w:val="24"/>
              </w:rPr>
            </w:pPr>
          </w:p>
          <w:p w:rsidR="00000000" w:rsidRDefault="00685770">
            <w:pPr>
              <w:ind w:firstLineChars="1300" w:firstLine="3120"/>
              <w:rPr>
                <w:sz w:val="24"/>
              </w:rPr>
            </w:pPr>
            <w:r>
              <w:rPr>
                <w:rFonts w:hint="eastAsia"/>
                <w:sz w:val="24"/>
              </w:rPr>
              <w:t>上海社会科学院研究生招生办公室</w:t>
            </w:r>
          </w:p>
        </w:tc>
      </w:tr>
    </w:tbl>
    <w:p w:rsidR="00685770" w:rsidRDefault="00685770">
      <w:pPr>
        <w:spacing w:line="400" w:lineRule="exact"/>
        <w:rPr>
          <w:sz w:val="24"/>
        </w:rPr>
      </w:pPr>
      <w:r>
        <w:rPr>
          <w:rFonts w:hint="eastAsia"/>
          <w:sz w:val="24"/>
        </w:rPr>
        <w:t>（邮件名请注明</w:t>
      </w:r>
      <w:r>
        <w:rPr>
          <w:rFonts w:hint="eastAsia"/>
          <w:b/>
          <w:sz w:val="24"/>
        </w:rPr>
        <w:t>硕士考试成绩复核</w:t>
      </w:r>
      <w:r>
        <w:rPr>
          <w:rFonts w:hint="eastAsia"/>
          <w:b/>
          <w:sz w:val="24"/>
        </w:rPr>
        <w:t>-</w:t>
      </w:r>
      <w:r>
        <w:rPr>
          <w:rFonts w:hint="eastAsia"/>
          <w:b/>
          <w:sz w:val="24"/>
        </w:rPr>
        <w:t>姓名</w:t>
      </w:r>
      <w:r>
        <w:rPr>
          <w:rFonts w:hint="eastAsia"/>
          <w:b/>
          <w:sz w:val="24"/>
        </w:rPr>
        <w:t>-</w:t>
      </w:r>
      <w:r>
        <w:rPr>
          <w:rFonts w:hint="eastAsia"/>
          <w:b/>
          <w:sz w:val="24"/>
        </w:rPr>
        <w:t>报考专业</w:t>
      </w:r>
      <w:r>
        <w:rPr>
          <w:rFonts w:hint="eastAsia"/>
          <w:sz w:val="24"/>
        </w:rPr>
        <w:t>，</w:t>
      </w:r>
      <w:r w:rsidR="00E87046">
        <w:rPr>
          <w:rFonts w:hint="eastAsia"/>
          <w:sz w:val="24"/>
        </w:rPr>
        <w:t>除申请表外</w:t>
      </w:r>
      <w:r>
        <w:rPr>
          <w:rFonts w:hint="eastAsia"/>
          <w:sz w:val="24"/>
        </w:rPr>
        <w:t>同时上传准考证照片和身份证正反面照片，材料齐全且属实，方可复核）</w:t>
      </w:r>
    </w:p>
    <w:sectPr w:rsidR="00685770">
      <w:pgSz w:w="11906" w:h="16838"/>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770" w:rsidRDefault="00685770" w:rsidP="00E87046">
      <w:pPr>
        <w:ind w:left="567" w:right="315" w:firstLine="2"/>
      </w:pPr>
      <w:r>
        <w:separator/>
      </w:r>
    </w:p>
  </w:endnote>
  <w:endnote w:type="continuationSeparator" w:id="1">
    <w:p w:rsidR="00685770" w:rsidRDefault="00685770" w:rsidP="00E87046">
      <w:pPr>
        <w:ind w:left="567" w:right="315" w:firstLine="2"/>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770" w:rsidRDefault="00685770" w:rsidP="00E87046">
      <w:pPr>
        <w:ind w:left="567" w:right="315" w:firstLine="2"/>
      </w:pPr>
      <w:r>
        <w:separator/>
      </w:r>
    </w:p>
  </w:footnote>
  <w:footnote w:type="continuationSeparator" w:id="1">
    <w:p w:rsidR="00685770" w:rsidRDefault="00685770" w:rsidP="00E87046">
      <w:pPr>
        <w:ind w:left="567" w:right="315" w:firstLine="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F0B6E"/>
    <w:multiLevelType w:val="hybridMultilevel"/>
    <w:tmpl w:val="3538F1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638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7A2B"/>
    <w:rsid w:val="00026968"/>
    <w:rsid w:val="000570EB"/>
    <w:rsid w:val="00120C3D"/>
    <w:rsid w:val="001217E9"/>
    <w:rsid w:val="00470AA9"/>
    <w:rsid w:val="004D7EFA"/>
    <w:rsid w:val="00513930"/>
    <w:rsid w:val="00604502"/>
    <w:rsid w:val="006759FD"/>
    <w:rsid w:val="00685770"/>
    <w:rsid w:val="00687A2B"/>
    <w:rsid w:val="007F74ED"/>
    <w:rsid w:val="009B77B7"/>
    <w:rsid w:val="009F2F1D"/>
    <w:rsid w:val="00A101B3"/>
    <w:rsid w:val="00A96052"/>
    <w:rsid w:val="00AA7441"/>
    <w:rsid w:val="00AF7F9E"/>
    <w:rsid w:val="00B275D8"/>
    <w:rsid w:val="00C361CE"/>
    <w:rsid w:val="00C85A5F"/>
    <w:rsid w:val="00E87046"/>
    <w:rsid w:val="00E95171"/>
    <w:rsid w:val="00EB2FA7"/>
    <w:rsid w:val="22A014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Pr>
      <w:kern w:val="2"/>
      <w:sz w:val="18"/>
      <w:szCs w:val="18"/>
    </w:rPr>
  </w:style>
  <w:style w:type="character" w:customStyle="1" w:styleId="Char0">
    <w:name w:val="页眉 Char"/>
    <w:basedOn w:val="a0"/>
    <w:link w:val="a4"/>
    <w:rPr>
      <w:kern w:val="2"/>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pPr>
      <w:tabs>
        <w:tab w:val="center" w:pos="4153"/>
        <w:tab w:val="right" w:pos="8306"/>
      </w:tabs>
      <w:snapToGrid w:val="0"/>
      <w:jc w:val="left"/>
    </w:pPr>
    <w:rPr>
      <w:sz w:val="18"/>
      <w:szCs w:val="18"/>
    </w:rPr>
  </w:style>
  <w:style w:type="paragraph" w:styleId="a5">
    <w:name w:val="List Paragraph"/>
    <w:basedOn w:val="a"/>
    <w:uiPriority w:val="34"/>
    <w:qFormat/>
    <w:rsid w:val="001217E9"/>
    <w:pPr>
      <w:ind w:firstLineChars="200" w:firstLine="420"/>
    </w:pPr>
    <w:rPr>
      <w:rFonts w:asciiTheme="minorHAnsi" w:eastAsiaTheme="minorEastAsia" w:hAnsiTheme="minorHAnsi" w:cstheme="minorBidi"/>
      <w:szCs w:val="22"/>
    </w:rPr>
  </w:style>
  <w:style w:type="paragraph" w:styleId="a6">
    <w:name w:val="Date"/>
    <w:basedOn w:val="a"/>
    <w:next w:val="a"/>
    <w:link w:val="Char1"/>
    <w:rsid w:val="001217E9"/>
    <w:pPr>
      <w:ind w:leftChars="2500" w:left="100"/>
    </w:pPr>
  </w:style>
  <w:style w:type="character" w:customStyle="1" w:styleId="Char1">
    <w:name w:val="日期 Char"/>
    <w:basedOn w:val="a0"/>
    <w:link w:val="a6"/>
    <w:rsid w:val="001217E9"/>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162</Words>
  <Characters>924</Characters>
  <Application>Microsoft Office Word</Application>
  <DocSecurity>0</DocSecurity>
  <Lines>7</Lines>
  <Paragraphs>2</Paragraphs>
  <ScaleCrop>false</ScaleCrop>
  <Company>gswhu</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gs-dohighly</dc:creator>
  <cp:lastModifiedBy>Dell</cp:lastModifiedBy>
  <cp:revision>3</cp:revision>
  <dcterms:created xsi:type="dcterms:W3CDTF">2020-02-12T08:03:00Z</dcterms:created>
  <dcterms:modified xsi:type="dcterms:W3CDTF">2020-02-12T08:04:00Z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